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778C" w:rsidRDefault="007A07A1" w:rsidP="007A07A1">
      <w:pPr>
        <w:jc w:val="center"/>
        <w:rPr>
          <w:rFonts w:ascii="Times New Roman" w:hAnsi="Times New Roman" w:cs="Times New Roman"/>
          <w:sz w:val="28"/>
          <w:szCs w:val="28"/>
        </w:rPr>
      </w:pPr>
      <w:r>
        <w:rPr>
          <w:noProof/>
          <w:lang w:eastAsia="uk-UA"/>
        </w:rPr>
        <w:drawing>
          <wp:inline distT="0" distB="0" distL="0" distR="0">
            <wp:extent cx="2388541" cy="2039815"/>
            <wp:effectExtent l="0" t="0" r="0" b="0"/>
            <wp:docPr id="4" name="Рисунок 4" descr="Результат пошуку зображень за запитом &quot;кв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пошуку зображень за запитом &quot;кву&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5938" cy="2063212"/>
                    </a:xfrm>
                    <a:prstGeom prst="rect">
                      <a:avLst/>
                    </a:prstGeom>
                    <a:noFill/>
                    <a:ln>
                      <a:noFill/>
                    </a:ln>
                  </pic:spPr>
                </pic:pic>
              </a:graphicData>
            </a:graphic>
          </wp:inline>
        </w:drawing>
      </w:r>
    </w:p>
    <w:p w:rsidR="004E778C" w:rsidRDefault="004E778C" w:rsidP="007A07A1">
      <w:pPr>
        <w:rPr>
          <w:rFonts w:ascii="Times New Roman" w:hAnsi="Times New Roman" w:cs="Times New Roman"/>
          <w:sz w:val="28"/>
          <w:szCs w:val="28"/>
        </w:rPr>
      </w:pPr>
    </w:p>
    <w:p w:rsidR="007A07A1" w:rsidRDefault="007A07A1" w:rsidP="007A07A1">
      <w:pPr>
        <w:rPr>
          <w:rFonts w:ascii="Times New Roman" w:hAnsi="Times New Roman" w:cs="Times New Roman"/>
          <w:sz w:val="28"/>
          <w:szCs w:val="28"/>
        </w:rPr>
      </w:pPr>
    </w:p>
    <w:p w:rsidR="007A07A1" w:rsidRDefault="007A07A1" w:rsidP="007A07A1">
      <w:pPr>
        <w:rPr>
          <w:rFonts w:ascii="Times New Roman" w:hAnsi="Times New Roman" w:cs="Times New Roman"/>
          <w:sz w:val="28"/>
          <w:szCs w:val="28"/>
        </w:rPr>
      </w:pPr>
    </w:p>
    <w:p w:rsidR="00AE4A16" w:rsidRDefault="00AE4A16" w:rsidP="007A07A1">
      <w:pPr>
        <w:rPr>
          <w:rFonts w:ascii="Times New Roman" w:hAnsi="Times New Roman" w:cs="Times New Roman"/>
          <w:sz w:val="28"/>
          <w:szCs w:val="28"/>
        </w:rPr>
      </w:pPr>
    </w:p>
    <w:p w:rsidR="00AE4A16" w:rsidRDefault="00AE4A16" w:rsidP="007A07A1">
      <w:pPr>
        <w:rPr>
          <w:rFonts w:ascii="Times New Roman" w:hAnsi="Times New Roman" w:cs="Times New Roman"/>
          <w:sz w:val="28"/>
          <w:szCs w:val="28"/>
        </w:rPr>
      </w:pPr>
    </w:p>
    <w:p w:rsidR="003C573A" w:rsidRPr="007A07A1" w:rsidRDefault="006160E6" w:rsidP="006160E6">
      <w:pPr>
        <w:jc w:val="center"/>
        <w:rPr>
          <w:rFonts w:ascii="Times New Roman" w:hAnsi="Times New Roman" w:cs="Times New Roman"/>
          <w:sz w:val="56"/>
          <w:szCs w:val="28"/>
        </w:rPr>
      </w:pPr>
      <w:r w:rsidRPr="007A07A1">
        <w:rPr>
          <w:rFonts w:ascii="Times New Roman" w:hAnsi="Times New Roman" w:cs="Times New Roman"/>
          <w:sz w:val="56"/>
          <w:szCs w:val="28"/>
        </w:rPr>
        <w:t xml:space="preserve">Дослідження </w:t>
      </w:r>
      <w:r w:rsidR="007A07A1">
        <w:rPr>
          <w:rFonts w:ascii="Times New Roman" w:hAnsi="Times New Roman" w:cs="Times New Roman"/>
          <w:sz w:val="56"/>
          <w:szCs w:val="28"/>
        </w:rPr>
        <w:t>КВУ</w:t>
      </w:r>
    </w:p>
    <w:p w:rsidR="006160E6" w:rsidRPr="007A07A1" w:rsidRDefault="006160E6" w:rsidP="006160E6">
      <w:pPr>
        <w:jc w:val="center"/>
        <w:rPr>
          <w:rFonts w:ascii="Times New Roman" w:hAnsi="Times New Roman" w:cs="Times New Roman"/>
          <w:b/>
          <w:sz w:val="56"/>
          <w:szCs w:val="28"/>
        </w:rPr>
      </w:pPr>
      <w:r w:rsidRPr="007A07A1">
        <w:rPr>
          <w:rFonts w:ascii="Times New Roman" w:hAnsi="Times New Roman" w:cs="Times New Roman"/>
          <w:b/>
          <w:sz w:val="56"/>
          <w:szCs w:val="28"/>
        </w:rPr>
        <w:t>«Верховна Рада: підсумки перших 100 днів роботи»</w:t>
      </w:r>
    </w:p>
    <w:p w:rsidR="004E778C" w:rsidRDefault="004E778C">
      <w:pPr>
        <w:rPr>
          <w:rFonts w:ascii="Times New Roman" w:hAnsi="Times New Roman" w:cs="Times New Roman"/>
          <w:sz w:val="28"/>
        </w:rPr>
      </w:pPr>
      <w:r>
        <w:rPr>
          <w:rFonts w:ascii="Times New Roman" w:hAnsi="Times New Roman" w:cs="Times New Roman"/>
          <w:sz w:val="28"/>
        </w:rPr>
        <w:br w:type="page"/>
      </w:r>
    </w:p>
    <w:p w:rsidR="004F25AB" w:rsidRDefault="004E778C" w:rsidP="004E778C">
      <w:pPr>
        <w:jc w:val="center"/>
        <w:rPr>
          <w:rFonts w:ascii="Times New Roman" w:hAnsi="Times New Roman" w:cs="Times New Roman"/>
          <w:sz w:val="28"/>
        </w:rPr>
      </w:pPr>
      <w:r>
        <w:rPr>
          <w:rFonts w:ascii="Times New Roman" w:hAnsi="Times New Roman" w:cs="Times New Roman"/>
          <w:sz w:val="28"/>
        </w:rPr>
        <w:lastRenderedPageBreak/>
        <w:t>Резюме</w:t>
      </w:r>
    </w:p>
    <w:p w:rsidR="004F25AB" w:rsidRDefault="004664EB" w:rsidP="00CE2BE5">
      <w:pPr>
        <w:pStyle w:val="a6"/>
        <w:numPr>
          <w:ilvl w:val="0"/>
          <w:numId w:val="5"/>
        </w:numPr>
        <w:jc w:val="both"/>
        <w:rPr>
          <w:rFonts w:ascii="Times New Roman" w:hAnsi="Times New Roman" w:cs="Times New Roman"/>
          <w:sz w:val="28"/>
        </w:rPr>
      </w:pPr>
      <w:r>
        <w:rPr>
          <w:rFonts w:ascii="Times New Roman" w:hAnsi="Times New Roman" w:cs="Times New Roman"/>
          <w:sz w:val="28"/>
        </w:rPr>
        <w:t>У Верховній Раді зберігаю</w:t>
      </w:r>
      <w:r w:rsidR="00CE2BE5">
        <w:rPr>
          <w:rFonts w:ascii="Times New Roman" w:hAnsi="Times New Roman" w:cs="Times New Roman"/>
          <w:sz w:val="28"/>
        </w:rPr>
        <w:t xml:space="preserve">ться високі темпи реєстрації нових законопроектів. Так, за перші три місяці роботи Верховної Ради </w:t>
      </w:r>
      <w:r w:rsidR="00CE2BE5">
        <w:rPr>
          <w:rFonts w:ascii="Times New Roman" w:hAnsi="Times New Roman" w:cs="Times New Roman"/>
          <w:sz w:val="28"/>
          <w:lang w:val="en-US"/>
        </w:rPr>
        <w:t>IX</w:t>
      </w:r>
      <w:r w:rsidR="00CE2BE5" w:rsidRPr="00CE2BE5">
        <w:rPr>
          <w:rFonts w:ascii="Times New Roman" w:hAnsi="Times New Roman" w:cs="Times New Roman"/>
          <w:sz w:val="28"/>
          <w:lang w:val="ru-RU"/>
        </w:rPr>
        <w:t xml:space="preserve"> </w:t>
      </w:r>
      <w:r w:rsidR="00CE2BE5">
        <w:rPr>
          <w:rFonts w:ascii="Times New Roman" w:hAnsi="Times New Roman" w:cs="Times New Roman"/>
          <w:sz w:val="28"/>
        </w:rPr>
        <w:t>скликання</w:t>
      </w:r>
      <w:r w:rsidR="00CE2BE5" w:rsidRPr="00CE2BE5">
        <w:rPr>
          <w:rFonts w:ascii="Times New Roman" w:hAnsi="Times New Roman" w:cs="Times New Roman"/>
          <w:sz w:val="28"/>
        </w:rPr>
        <w:t xml:space="preserve"> було зареєстровано </w:t>
      </w:r>
      <w:r w:rsidR="00CE2BE5">
        <w:rPr>
          <w:rFonts w:ascii="Times New Roman" w:hAnsi="Times New Roman" w:cs="Times New Roman"/>
          <w:sz w:val="28"/>
        </w:rPr>
        <w:t>1193 законопроекти</w:t>
      </w:r>
      <w:r w:rsidR="00CE2BE5" w:rsidRPr="00CE2BE5">
        <w:rPr>
          <w:rFonts w:ascii="Times New Roman" w:hAnsi="Times New Roman" w:cs="Times New Roman"/>
          <w:sz w:val="28"/>
        </w:rPr>
        <w:t xml:space="preserve">, що складає 30 законопроектів на одне пленарне засідання. </w:t>
      </w:r>
    </w:p>
    <w:p w:rsidR="00ED48E1" w:rsidRPr="00780333" w:rsidRDefault="00CE2BE5" w:rsidP="00780333">
      <w:pPr>
        <w:pStyle w:val="a6"/>
        <w:numPr>
          <w:ilvl w:val="0"/>
          <w:numId w:val="5"/>
        </w:numPr>
        <w:jc w:val="both"/>
        <w:rPr>
          <w:rFonts w:ascii="Times New Roman" w:hAnsi="Times New Roman" w:cs="Times New Roman"/>
          <w:sz w:val="28"/>
        </w:rPr>
      </w:pPr>
      <w:r>
        <w:rPr>
          <w:rFonts w:ascii="Times New Roman" w:hAnsi="Times New Roman" w:cs="Times New Roman"/>
          <w:sz w:val="28"/>
        </w:rPr>
        <w:t xml:space="preserve">91% всіх законопроектів ініціювали народні депутати. </w:t>
      </w:r>
      <w:r w:rsidR="00ED48E1" w:rsidRPr="00780333">
        <w:rPr>
          <w:rFonts w:ascii="Times New Roman" w:hAnsi="Times New Roman" w:cs="Times New Roman"/>
          <w:sz w:val="28"/>
        </w:rPr>
        <w:t xml:space="preserve">Серед фракцій і груп ВР найбільше законопроектів ініціювали депутати «Слуги Народу», які були серед авторів 572 </w:t>
      </w:r>
      <w:r w:rsidR="004664EB">
        <w:rPr>
          <w:rFonts w:ascii="Times New Roman" w:hAnsi="Times New Roman" w:cs="Times New Roman"/>
          <w:sz w:val="28"/>
        </w:rPr>
        <w:t>документ</w:t>
      </w:r>
      <w:r w:rsidR="00ED48E1" w:rsidRPr="00780333">
        <w:rPr>
          <w:rFonts w:ascii="Times New Roman" w:hAnsi="Times New Roman" w:cs="Times New Roman"/>
          <w:sz w:val="28"/>
        </w:rPr>
        <w:t>ів. Однак, якщо врахувати кількість депутатів у політичних силах, то найбільше законопроектів ініціювали депутати «Батьківщини</w:t>
      </w:r>
      <w:r w:rsidR="00780333">
        <w:rPr>
          <w:rFonts w:ascii="Times New Roman" w:hAnsi="Times New Roman" w:cs="Times New Roman"/>
          <w:sz w:val="28"/>
        </w:rPr>
        <w:t>», депутати СН – останні.</w:t>
      </w:r>
    </w:p>
    <w:p w:rsidR="00BA04BF" w:rsidRPr="00BA04BF" w:rsidRDefault="0078673C" w:rsidP="00BA04BF">
      <w:pPr>
        <w:pStyle w:val="a6"/>
        <w:numPr>
          <w:ilvl w:val="0"/>
          <w:numId w:val="5"/>
        </w:numPr>
        <w:jc w:val="both"/>
        <w:rPr>
          <w:rFonts w:ascii="Times New Roman" w:hAnsi="Times New Roman" w:cs="Times New Roman"/>
          <w:sz w:val="28"/>
        </w:rPr>
      </w:pPr>
      <w:r>
        <w:rPr>
          <w:rFonts w:ascii="Times New Roman" w:hAnsi="Times New Roman" w:cs="Times New Roman"/>
          <w:sz w:val="28"/>
        </w:rPr>
        <w:t>П</w:t>
      </w:r>
      <w:r w:rsidR="00BA04BF" w:rsidRPr="00BA04BF">
        <w:rPr>
          <w:rFonts w:ascii="Times New Roman" w:hAnsi="Times New Roman" w:cs="Times New Roman"/>
          <w:sz w:val="28"/>
        </w:rPr>
        <w:t xml:space="preserve">роблемою в роботі </w:t>
      </w:r>
      <w:r>
        <w:rPr>
          <w:rFonts w:ascii="Times New Roman" w:hAnsi="Times New Roman" w:cs="Times New Roman"/>
          <w:sz w:val="28"/>
        </w:rPr>
        <w:t>ВР</w:t>
      </w:r>
      <w:r w:rsidR="00BA04BF" w:rsidRPr="00BA04BF">
        <w:rPr>
          <w:rFonts w:ascii="Times New Roman" w:hAnsi="Times New Roman" w:cs="Times New Roman"/>
          <w:sz w:val="28"/>
        </w:rPr>
        <w:t xml:space="preserve"> залишається низька</w:t>
      </w:r>
      <w:r w:rsidR="00401F44">
        <w:rPr>
          <w:rFonts w:ascii="Times New Roman" w:hAnsi="Times New Roman" w:cs="Times New Roman"/>
          <w:sz w:val="28"/>
        </w:rPr>
        <w:t xml:space="preserve"> юридична якість законопроектів. </w:t>
      </w:r>
      <w:r w:rsidR="004664EB">
        <w:rPr>
          <w:rFonts w:ascii="Times New Roman" w:hAnsi="Times New Roman" w:cs="Times New Roman"/>
          <w:sz w:val="28"/>
        </w:rPr>
        <w:t>В середньому більше половини документів</w:t>
      </w:r>
      <w:r w:rsidR="00BA04BF">
        <w:rPr>
          <w:rFonts w:ascii="Times New Roman" w:hAnsi="Times New Roman" w:cs="Times New Roman"/>
          <w:sz w:val="28"/>
        </w:rPr>
        <w:t xml:space="preserve"> отримують негативні висновки Головного на</w:t>
      </w:r>
      <w:r>
        <w:rPr>
          <w:rFonts w:ascii="Times New Roman" w:hAnsi="Times New Roman" w:cs="Times New Roman"/>
          <w:sz w:val="28"/>
        </w:rPr>
        <w:t>уково-експертного управління ВР</w:t>
      </w:r>
      <w:r w:rsidR="00BA04BF">
        <w:rPr>
          <w:rFonts w:ascii="Times New Roman" w:hAnsi="Times New Roman" w:cs="Times New Roman"/>
          <w:sz w:val="28"/>
        </w:rPr>
        <w:t>.</w:t>
      </w:r>
    </w:p>
    <w:p w:rsidR="00BA04BF" w:rsidRDefault="00BA04BF" w:rsidP="00BA04BF">
      <w:pPr>
        <w:pStyle w:val="a6"/>
        <w:numPr>
          <w:ilvl w:val="0"/>
          <w:numId w:val="5"/>
        </w:numPr>
        <w:jc w:val="both"/>
        <w:rPr>
          <w:rFonts w:ascii="Times New Roman" w:hAnsi="Times New Roman" w:cs="Times New Roman"/>
          <w:sz w:val="28"/>
        </w:rPr>
      </w:pPr>
      <w:r w:rsidRPr="00BA04BF">
        <w:rPr>
          <w:rFonts w:ascii="Times New Roman" w:hAnsi="Times New Roman" w:cs="Times New Roman"/>
          <w:sz w:val="28"/>
        </w:rPr>
        <w:t xml:space="preserve">За три місяці роботи </w:t>
      </w:r>
      <w:r w:rsidR="00401F44">
        <w:rPr>
          <w:rFonts w:ascii="Times New Roman" w:hAnsi="Times New Roman" w:cs="Times New Roman"/>
          <w:sz w:val="28"/>
        </w:rPr>
        <w:t>ВР</w:t>
      </w:r>
      <w:r w:rsidRPr="00BA04BF">
        <w:rPr>
          <w:rFonts w:ascii="Times New Roman" w:hAnsi="Times New Roman" w:cs="Times New Roman"/>
          <w:sz w:val="28"/>
        </w:rPr>
        <w:t xml:space="preserve"> було прийнято 72 закони.</w:t>
      </w:r>
      <w:r>
        <w:rPr>
          <w:rFonts w:ascii="Times New Roman" w:hAnsi="Times New Roman" w:cs="Times New Roman"/>
          <w:sz w:val="28"/>
        </w:rPr>
        <w:t xml:space="preserve"> </w:t>
      </w:r>
      <w:r w:rsidRPr="00BA04BF">
        <w:rPr>
          <w:rFonts w:ascii="Times New Roman" w:hAnsi="Times New Roman" w:cs="Times New Roman"/>
          <w:sz w:val="28"/>
        </w:rPr>
        <w:t>Кожен третій закон</w:t>
      </w:r>
      <w:r w:rsidR="00401F44">
        <w:rPr>
          <w:rFonts w:ascii="Times New Roman" w:hAnsi="Times New Roman" w:cs="Times New Roman"/>
          <w:sz w:val="28"/>
        </w:rPr>
        <w:t xml:space="preserve"> стосувався економічного блоку. </w:t>
      </w:r>
      <w:r w:rsidR="00B9107A">
        <w:rPr>
          <w:rFonts w:ascii="Times New Roman" w:hAnsi="Times New Roman" w:cs="Times New Roman"/>
          <w:sz w:val="28"/>
        </w:rPr>
        <w:t xml:space="preserve">Кожен шостий закон, прийнятий ВРУ </w:t>
      </w:r>
      <w:r w:rsidR="00B9107A">
        <w:rPr>
          <w:rFonts w:ascii="Times New Roman" w:hAnsi="Times New Roman" w:cs="Times New Roman"/>
          <w:sz w:val="28"/>
          <w:lang w:val="en-US"/>
        </w:rPr>
        <w:t>IX</w:t>
      </w:r>
      <w:r w:rsidR="00B9107A" w:rsidRPr="00B9107A">
        <w:rPr>
          <w:rFonts w:ascii="Times New Roman" w:hAnsi="Times New Roman" w:cs="Times New Roman"/>
          <w:sz w:val="28"/>
          <w:lang w:val="ru-RU"/>
        </w:rPr>
        <w:t xml:space="preserve"> </w:t>
      </w:r>
      <w:r w:rsidR="00B9107A">
        <w:rPr>
          <w:rFonts w:ascii="Times New Roman" w:hAnsi="Times New Roman" w:cs="Times New Roman"/>
          <w:sz w:val="28"/>
        </w:rPr>
        <w:t xml:space="preserve">скликання, був першочергово розроблений і зареєстрований депутатами </w:t>
      </w:r>
      <w:r w:rsidR="00B9107A">
        <w:rPr>
          <w:rFonts w:ascii="Times New Roman" w:hAnsi="Times New Roman" w:cs="Times New Roman"/>
          <w:sz w:val="28"/>
          <w:lang w:val="en-US"/>
        </w:rPr>
        <w:t>VIII</w:t>
      </w:r>
      <w:r w:rsidR="00B9107A" w:rsidRPr="00B9107A">
        <w:rPr>
          <w:rFonts w:ascii="Times New Roman" w:hAnsi="Times New Roman" w:cs="Times New Roman"/>
          <w:sz w:val="28"/>
          <w:lang w:val="ru-RU"/>
        </w:rPr>
        <w:t xml:space="preserve"> </w:t>
      </w:r>
      <w:r w:rsidR="00B9107A">
        <w:rPr>
          <w:rFonts w:ascii="Times New Roman" w:hAnsi="Times New Roman" w:cs="Times New Roman"/>
          <w:sz w:val="28"/>
        </w:rPr>
        <w:t xml:space="preserve">скликання. </w:t>
      </w:r>
    </w:p>
    <w:p w:rsidR="00780333" w:rsidRDefault="004664EB" w:rsidP="00CC1238">
      <w:pPr>
        <w:pStyle w:val="a6"/>
        <w:numPr>
          <w:ilvl w:val="0"/>
          <w:numId w:val="5"/>
        </w:numPr>
        <w:jc w:val="both"/>
        <w:rPr>
          <w:rFonts w:ascii="Times New Roman" w:hAnsi="Times New Roman" w:cs="Times New Roman"/>
          <w:sz w:val="28"/>
        </w:rPr>
      </w:pPr>
      <w:r>
        <w:rPr>
          <w:rFonts w:ascii="Times New Roman" w:hAnsi="Times New Roman" w:cs="Times New Roman"/>
          <w:sz w:val="28"/>
        </w:rPr>
        <w:t>Загалом т</w:t>
      </w:r>
      <w:r w:rsidR="00780333">
        <w:rPr>
          <w:rFonts w:ascii="Times New Roman" w:hAnsi="Times New Roman" w:cs="Times New Roman"/>
          <w:sz w:val="28"/>
        </w:rPr>
        <w:t xml:space="preserve">емпи законодавчої роботи ВР </w:t>
      </w:r>
      <w:r w:rsidR="00780333">
        <w:rPr>
          <w:rFonts w:ascii="Times New Roman" w:hAnsi="Times New Roman" w:cs="Times New Roman"/>
          <w:sz w:val="28"/>
          <w:lang w:val="en-US"/>
        </w:rPr>
        <w:t>IX</w:t>
      </w:r>
      <w:r w:rsidR="00780333" w:rsidRPr="00780333">
        <w:rPr>
          <w:rFonts w:ascii="Times New Roman" w:hAnsi="Times New Roman" w:cs="Times New Roman"/>
          <w:sz w:val="28"/>
          <w:lang w:val="ru-RU"/>
        </w:rPr>
        <w:t xml:space="preserve"> </w:t>
      </w:r>
      <w:r w:rsidR="00780333">
        <w:rPr>
          <w:rFonts w:ascii="Times New Roman" w:hAnsi="Times New Roman" w:cs="Times New Roman"/>
          <w:sz w:val="28"/>
        </w:rPr>
        <w:t xml:space="preserve">скликання </w:t>
      </w:r>
      <w:proofErr w:type="spellStart"/>
      <w:r w:rsidR="00780333">
        <w:rPr>
          <w:rFonts w:ascii="Times New Roman" w:hAnsi="Times New Roman" w:cs="Times New Roman"/>
          <w:sz w:val="28"/>
        </w:rPr>
        <w:t>співмірні</w:t>
      </w:r>
      <w:proofErr w:type="spellEnd"/>
      <w:r w:rsidR="00780333">
        <w:rPr>
          <w:rFonts w:ascii="Times New Roman" w:hAnsi="Times New Roman" w:cs="Times New Roman"/>
          <w:sz w:val="28"/>
        </w:rPr>
        <w:t xml:space="preserve"> із темпами роботи ВР </w:t>
      </w:r>
      <w:r w:rsidR="00780333">
        <w:rPr>
          <w:rFonts w:ascii="Times New Roman" w:hAnsi="Times New Roman" w:cs="Times New Roman"/>
          <w:sz w:val="28"/>
          <w:lang w:val="en-US"/>
        </w:rPr>
        <w:t>VIII</w:t>
      </w:r>
      <w:r w:rsidR="00780333" w:rsidRPr="00780333">
        <w:rPr>
          <w:rFonts w:ascii="Times New Roman" w:hAnsi="Times New Roman" w:cs="Times New Roman"/>
          <w:sz w:val="28"/>
          <w:lang w:val="ru-RU"/>
        </w:rPr>
        <w:t xml:space="preserve"> </w:t>
      </w:r>
      <w:r w:rsidR="00780333">
        <w:rPr>
          <w:rFonts w:ascii="Times New Roman" w:hAnsi="Times New Roman" w:cs="Times New Roman"/>
          <w:sz w:val="28"/>
        </w:rPr>
        <w:t xml:space="preserve">скликання. </w:t>
      </w:r>
      <w:r w:rsidR="00CC1238">
        <w:rPr>
          <w:rFonts w:ascii="Times New Roman" w:hAnsi="Times New Roman" w:cs="Times New Roman"/>
          <w:sz w:val="28"/>
        </w:rPr>
        <w:t xml:space="preserve">Депутати </w:t>
      </w:r>
      <w:r w:rsidR="00CC1238">
        <w:rPr>
          <w:rFonts w:ascii="Times New Roman" w:hAnsi="Times New Roman" w:cs="Times New Roman"/>
          <w:sz w:val="28"/>
          <w:lang w:val="en-US"/>
        </w:rPr>
        <w:t>IX</w:t>
      </w:r>
      <w:r w:rsidR="00CC1238" w:rsidRPr="00780333">
        <w:rPr>
          <w:rFonts w:ascii="Times New Roman" w:hAnsi="Times New Roman" w:cs="Times New Roman"/>
          <w:sz w:val="28"/>
          <w:lang w:val="ru-RU"/>
        </w:rPr>
        <w:t xml:space="preserve"> </w:t>
      </w:r>
      <w:r w:rsidR="00CC1238">
        <w:rPr>
          <w:rFonts w:ascii="Times New Roman" w:hAnsi="Times New Roman" w:cs="Times New Roman"/>
          <w:sz w:val="28"/>
        </w:rPr>
        <w:t xml:space="preserve">скликання за перші три місяці прийняли 72 закони та подали 1193 законопроекти, </w:t>
      </w:r>
      <w:r w:rsidR="00CC1238">
        <w:rPr>
          <w:rFonts w:ascii="Times New Roman" w:hAnsi="Times New Roman" w:cs="Times New Roman"/>
          <w:sz w:val="28"/>
          <w:lang w:val="en-US"/>
        </w:rPr>
        <w:t>VIII</w:t>
      </w:r>
      <w:r w:rsidR="00CC1238" w:rsidRPr="00780333">
        <w:rPr>
          <w:rFonts w:ascii="Times New Roman" w:hAnsi="Times New Roman" w:cs="Times New Roman"/>
          <w:sz w:val="28"/>
          <w:lang w:val="ru-RU"/>
        </w:rPr>
        <w:t xml:space="preserve"> </w:t>
      </w:r>
      <w:r w:rsidR="00CC1238">
        <w:rPr>
          <w:rFonts w:ascii="Times New Roman" w:hAnsi="Times New Roman" w:cs="Times New Roman"/>
          <w:sz w:val="28"/>
        </w:rPr>
        <w:t xml:space="preserve">скликання – прийняли 60 </w:t>
      </w:r>
      <w:r w:rsidR="00F306E1">
        <w:rPr>
          <w:rFonts w:ascii="Times New Roman" w:hAnsi="Times New Roman" w:cs="Times New Roman"/>
          <w:sz w:val="28"/>
        </w:rPr>
        <w:t>законів і подали 1831 законопроект.</w:t>
      </w:r>
      <w:r w:rsidR="00CC1238">
        <w:rPr>
          <w:rFonts w:ascii="Times New Roman" w:hAnsi="Times New Roman" w:cs="Times New Roman"/>
          <w:sz w:val="28"/>
        </w:rPr>
        <w:t xml:space="preserve"> </w:t>
      </w:r>
    </w:p>
    <w:p w:rsidR="00B9107A" w:rsidRDefault="00401F44" w:rsidP="00B9107A">
      <w:pPr>
        <w:pStyle w:val="a6"/>
        <w:numPr>
          <w:ilvl w:val="0"/>
          <w:numId w:val="5"/>
        </w:numPr>
        <w:jc w:val="both"/>
        <w:rPr>
          <w:rFonts w:ascii="Times New Roman" w:hAnsi="Times New Roman" w:cs="Times New Roman"/>
          <w:sz w:val="28"/>
        </w:rPr>
      </w:pPr>
      <w:r>
        <w:rPr>
          <w:rFonts w:ascii="Times New Roman" w:hAnsi="Times New Roman" w:cs="Times New Roman"/>
          <w:sz w:val="28"/>
        </w:rPr>
        <w:t>Із 72</w:t>
      </w:r>
      <w:r w:rsidR="00B9107A" w:rsidRPr="00B9107A">
        <w:rPr>
          <w:rFonts w:ascii="Times New Roman" w:hAnsi="Times New Roman" w:cs="Times New Roman"/>
          <w:sz w:val="28"/>
        </w:rPr>
        <w:t xml:space="preserve"> законів абсолютну більшість ініціювали народні депутати</w:t>
      </w:r>
      <w:r w:rsidR="004664EB">
        <w:rPr>
          <w:rFonts w:ascii="Times New Roman" w:hAnsi="Times New Roman" w:cs="Times New Roman"/>
          <w:sz w:val="28"/>
        </w:rPr>
        <w:t>.</w:t>
      </w:r>
      <w:r w:rsidR="00B9107A" w:rsidRPr="00B9107A">
        <w:rPr>
          <w:rFonts w:ascii="Times New Roman" w:hAnsi="Times New Roman" w:cs="Times New Roman"/>
          <w:sz w:val="28"/>
        </w:rPr>
        <w:t xml:space="preserve"> Вони стали авторами 52 законів. Ще 11 законів ініціював Президент України і 9 – </w:t>
      </w:r>
      <w:r w:rsidR="0078673C">
        <w:rPr>
          <w:rFonts w:ascii="Times New Roman" w:hAnsi="Times New Roman" w:cs="Times New Roman"/>
          <w:sz w:val="28"/>
        </w:rPr>
        <w:t>КМУ</w:t>
      </w:r>
      <w:r w:rsidR="00B9107A" w:rsidRPr="00B9107A">
        <w:rPr>
          <w:rFonts w:ascii="Times New Roman" w:hAnsi="Times New Roman" w:cs="Times New Roman"/>
          <w:sz w:val="28"/>
        </w:rPr>
        <w:t xml:space="preserve">. Таким чином формальна продуктивність народних депутатів є в п’ять разів вищою, ніж уряду. </w:t>
      </w:r>
    </w:p>
    <w:p w:rsidR="003662E3" w:rsidRPr="003662E3" w:rsidRDefault="003662E3" w:rsidP="003662E3">
      <w:pPr>
        <w:pStyle w:val="a6"/>
        <w:numPr>
          <w:ilvl w:val="0"/>
          <w:numId w:val="5"/>
        </w:numPr>
        <w:jc w:val="both"/>
        <w:rPr>
          <w:rFonts w:ascii="Times New Roman" w:hAnsi="Times New Roman" w:cs="Times New Roman"/>
          <w:sz w:val="28"/>
        </w:rPr>
      </w:pPr>
      <w:r>
        <w:rPr>
          <w:rFonts w:ascii="Times New Roman" w:hAnsi="Times New Roman" w:cs="Times New Roman"/>
          <w:sz w:val="28"/>
        </w:rPr>
        <w:t xml:space="preserve">Серед народних депутатів абсолютну більшість прийнятих законів ініціювали депутати «Слуги Народу». Вони є серед авторів 45 із 52 законів або 87%. </w:t>
      </w:r>
    </w:p>
    <w:p w:rsidR="00131855" w:rsidRDefault="00131855" w:rsidP="00131855">
      <w:pPr>
        <w:pStyle w:val="a6"/>
        <w:numPr>
          <w:ilvl w:val="0"/>
          <w:numId w:val="5"/>
        </w:numPr>
        <w:jc w:val="both"/>
        <w:rPr>
          <w:rFonts w:ascii="Times New Roman" w:hAnsi="Times New Roman" w:cs="Times New Roman"/>
          <w:sz w:val="28"/>
        </w:rPr>
      </w:pPr>
      <w:r w:rsidRPr="00131855">
        <w:rPr>
          <w:rFonts w:ascii="Times New Roman" w:hAnsi="Times New Roman" w:cs="Times New Roman"/>
          <w:sz w:val="28"/>
        </w:rPr>
        <w:t xml:space="preserve">В середньому </w:t>
      </w:r>
      <w:r w:rsidR="00401F44">
        <w:rPr>
          <w:rFonts w:ascii="Times New Roman" w:hAnsi="Times New Roman" w:cs="Times New Roman"/>
          <w:sz w:val="28"/>
        </w:rPr>
        <w:t>за прийняті</w:t>
      </w:r>
      <w:r w:rsidRPr="00131855">
        <w:rPr>
          <w:rFonts w:ascii="Times New Roman" w:hAnsi="Times New Roman" w:cs="Times New Roman"/>
          <w:sz w:val="28"/>
        </w:rPr>
        <w:t xml:space="preserve"> закон</w:t>
      </w:r>
      <w:r w:rsidR="00401F44">
        <w:rPr>
          <w:rFonts w:ascii="Times New Roman" w:hAnsi="Times New Roman" w:cs="Times New Roman"/>
          <w:sz w:val="28"/>
        </w:rPr>
        <w:t>и</w:t>
      </w:r>
      <w:r w:rsidRPr="00131855">
        <w:rPr>
          <w:rFonts w:ascii="Times New Roman" w:hAnsi="Times New Roman" w:cs="Times New Roman"/>
          <w:sz w:val="28"/>
        </w:rPr>
        <w:t xml:space="preserve"> голосували 288 народних депутатів. </w:t>
      </w:r>
      <w:r w:rsidR="004664EB">
        <w:rPr>
          <w:rFonts w:ascii="Times New Roman" w:hAnsi="Times New Roman" w:cs="Times New Roman"/>
          <w:sz w:val="28"/>
        </w:rPr>
        <w:t xml:space="preserve">При цьому </w:t>
      </w:r>
      <w:r>
        <w:rPr>
          <w:rFonts w:ascii="Times New Roman" w:hAnsi="Times New Roman" w:cs="Times New Roman"/>
          <w:sz w:val="28"/>
        </w:rPr>
        <w:t xml:space="preserve">40% законів були прийняті </w:t>
      </w:r>
      <w:r w:rsidR="00401F44">
        <w:rPr>
          <w:rFonts w:ascii="Times New Roman" w:hAnsi="Times New Roman" w:cs="Times New Roman"/>
          <w:sz w:val="28"/>
        </w:rPr>
        <w:t xml:space="preserve">конституційною більшістю. </w:t>
      </w:r>
    </w:p>
    <w:p w:rsidR="00103400" w:rsidRPr="00401F44" w:rsidRDefault="00401F44" w:rsidP="00401F44">
      <w:pPr>
        <w:pStyle w:val="a6"/>
        <w:numPr>
          <w:ilvl w:val="0"/>
          <w:numId w:val="5"/>
        </w:numPr>
        <w:jc w:val="both"/>
        <w:rPr>
          <w:rFonts w:ascii="Times New Roman" w:hAnsi="Times New Roman" w:cs="Times New Roman"/>
          <w:sz w:val="28"/>
        </w:rPr>
      </w:pPr>
      <w:r>
        <w:rPr>
          <w:rFonts w:ascii="Times New Roman" w:hAnsi="Times New Roman" w:cs="Times New Roman"/>
          <w:sz w:val="28"/>
        </w:rPr>
        <w:t xml:space="preserve">Рівень підтримки законів є таким: в середньому </w:t>
      </w:r>
      <w:r w:rsidR="00F306E1">
        <w:rPr>
          <w:rFonts w:ascii="Times New Roman" w:hAnsi="Times New Roman" w:cs="Times New Roman"/>
          <w:sz w:val="28"/>
        </w:rPr>
        <w:t>«</w:t>
      </w:r>
      <w:r>
        <w:rPr>
          <w:rFonts w:ascii="Times New Roman" w:hAnsi="Times New Roman" w:cs="Times New Roman"/>
          <w:sz w:val="28"/>
        </w:rPr>
        <w:t>за</w:t>
      </w:r>
      <w:r w:rsidR="00F306E1">
        <w:rPr>
          <w:rFonts w:ascii="Times New Roman" w:hAnsi="Times New Roman" w:cs="Times New Roman"/>
          <w:sz w:val="28"/>
        </w:rPr>
        <w:t>»</w:t>
      </w:r>
      <w:r>
        <w:rPr>
          <w:rFonts w:ascii="Times New Roman" w:hAnsi="Times New Roman" w:cs="Times New Roman"/>
          <w:sz w:val="28"/>
        </w:rPr>
        <w:t xml:space="preserve"> голосували </w:t>
      </w:r>
      <w:r w:rsidR="00103400" w:rsidRPr="00401F44">
        <w:rPr>
          <w:rFonts w:ascii="Times New Roman" w:hAnsi="Times New Roman" w:cs="Times New Roman"/>
          <w:sz w:val="28"/>
        </w:rPr>
        <w:t>91% депутатів «Слуги Народу», 57% депутатів «Голосу, 43% - ЄС, 40% - позафракційних, 37% - «За майбутнє», 34% - «Батьківщини» і 16% - ОПЗЖ.</w:t>
      </w:r>
    </w:p>
    <w:p w:rsidR="00B9107A" w:rsidRDefault="00103400" w:rsidP="00AA4CBA">
      <w:pPr>
        <w:pStyle w:val="a6"/>
        <w:numPr>
          <w:ilvl w:val="0"/>
          <w:numId w:val="5"/>
        </w:numPr>
        <w:jc w:val="both"/>
        <w:rPr>
          <w:rFonts w:ascii="Times New Roman" w:hAnsi="Times New Roman" w:cs="Times New Roman"/>
          <w:sz w:val="28"/>
        </w:rPr>
      </w:pPr>
      <w:r>
        <w:rPr>
          <w:rFonts w:ascii="Times New Roman" w:hAnsi="Times New Roman" w:cs="Times New Roman"/>
          <w:sz w:val="28"/>
        </w:rPr>
        <w:t xml:space="preserve"> </w:t>
      </w:r>
      <w:r w:rsidR="00AA4CBA">
        <w:rPr>
          <w:rFonts w:ascii="Times New Roman" w:hAnsi="Times New Roman" w:cs="Times New Roman"/>
          <w:sz w:val="28"/>
        </w:rPr>
        <w:t xml:space="preserve">Однак при голосуванні за низку законів принцип </w:t>
      </w:r>
      <w:proofErr w:type="spellStart"/>
      <w:r w:rsidR="00AA4CBA">
        <w:rPr>
          <w:rFonts w:ascii="Times New Roman" w:hAnsi="Times New Roman" w:cs="Times New Roman"/>
          <w:sz w:val="28"/>
        </w:rPr>
        <w:t>монобільшості</w:t>
      </w:r>
      <w:proofErr w:type="spellEnd"/>
      <w:r w:rsidR="00AA4CBA">
        <w:rPr>
          <w:rFonts w:ascii="Times New Roman" w:hAnsi="Times New Roman" w:cs="Times New Roman"/>
          <w:sz w:val="28"/>
        </w:rPr>
        <w:t xml:space="preserve"> не був дотриманий. Так, 21 із 72 законів не був би прийнятий, якби враховувалися лише голоси «за» фракції «Слуга Народу». Тобто, за ці закони голосувало менше, аніж 226 народних депутатів від СН. </w:t>
      </w:r>
    </w:p>
    <w:p w:rsidR="00F129C9" w:rsidRDefault="00F306E1" w:rsidP="00AA4CBA">
      <w:pPr>
        <w:pStyle w:val="a6"/>
        <w:numPr>
          <w:ilvl w:val="0"/>
          <w:numId w:val="5"/>
        </w:numPr>
        <w:jc w:val="both"/>
        <w:rPr>
          <w:rFonts w:ascii="Times New Roman" w:hAnsi="Times New Roman" w:cs="Times New Roman"/>
          <w:sz w:val="28"/>
        </w:rPr>
      </w:pPr>
      <w:r w:rsidRPr="00446400">
        <w:rPr>
          <w:rFonts w:ascii="Times New Roman" w:hAnsi="Times New Roman" w:cs="Times New Roman"/>
          <w:sz w:val="28"/>
        </w:rPr>
        <w:t>У ВР IX скликання</w:t>
      </w:r>
      <w:r w:rsidR="006537CD" w:rsidRPr="00446400">
        <w:rPr>
          <w:rFonts w:ascii="Times New Roman" w:hAnsi="Times New Roman" w:cs="Times New Roman"/>
          <w:sz w:val="28"/>
        </w:rPr>
        <w:t xml:space="preserve"> </w:t>
      </w:r>
      <w:r w:rsidRPr="00446400">
        <w:rPr>
          <w:rFonts w:ascii="Times New Roman" w:hAnsi="Times New Roman" w:cs="Times New Roman"/>
          <w:sz w:val="28"/>
        </w:rPr>
        <w:t xml:space="preserve">низькою є підтримка урядових ініціатив. </w:t>
      </w:r>
      <w:r w:rsidR="00446400" w:rsidRPr="00446400">
        <w:rPr>
          <w:rFonts w:ascii="Times New Roman" w:hAnsi="Times New Roman" w:cs="Times New Roman"/>
          <w:sz w:val="28"/>
        </w:rPr>
        <w:t>За три місяці було прийнято лише 14% від загальної кількості урядових законопроектів. Для порівняння: в А. Яц</w:t>
      </w:r>
      <w:r w:rsidR="00B10BD0">
        <w:rPr>
          <w:rFonts w:ascii="Times New Roman" w:hAnsi="Times New Roman" w:cs="Times New Roman"/>
          <w:sz w:val="28"/>
        </w:rPr>
        <w:t>енюка цей показник скл</w:t>
      </w:r>
      <w:r w:rsidR="00F129C9">
        <w:rPr>
          <w:rFonts w:ascii="Times New Roman" w:hAnsi="Times New Roman" w:cs="Times New Roman"/>
          <w:sz w:val="28"/>
        </w:rPr>
        <w:t xml:space="preserve">ав 26% за перші три місяці роботи. </w:t>
      </w:r>
    </w:p>
    <w:p w:rsidR="00636514" w:rsidRPr="00233044" w:rsidRDefault="00434194" w:rsidP="00233044">
      <w:pPr>
        <w:pStyle w:val="a6"/>
        <w:numPr>
          <w:ilvl w:val="0"/>
          <w:numId w:val="5"/>
        </w:numPr>
        <w:jc w:val="both"/>
        <w:rPr>
          <w:rFonts w:ascii="Times New Roman" w:hAnsi="Times New Roman" w:cs="Times New Roman"/>
          <w:sz w:val="28"/>
        </w:rPr>
      </w:pPr>
      <w:r>
        <w:rPr>
          <w:rFonts w:ascii="Times New Roman" w:hAnsi="Times New Roman" w:cs="Times New Roman"/>
          <w:sz w:val="28"/>
        </w:rPr>
        <w:lastRenderedPageBreak/>
        <w:t xml:space="preserve"> Порівнюючи законодавчу роботу Президентів України за перші півроку їх каденції, пок</w:t>
      </w:r>
      <w:r w:rsidR="00233044">
        <w:rPr>
          <w:rFonts w:ascii="Times New Roman" w:hAnsi="Times New Roman" w:cs="Times New Roman"/>
          <w:sz w:val="28"/>
        </w:rPr>
        <w:t xml:space="preserve">азники є такими: В. Зеленський </w:t>
      </w:r>
      <w:r w:rsidR="00636514" w:rsidRPr="00233044">
        <w:rPr>
          <w:rFonts w:ascii="Times New Roman" w:hAnsi="Times New Roman" w:cs="Times New Roman"/>
          <w:sz w:val="28"/>
        </w:rPr>
        <w:t>зареєстрував</w:t>
      </w:r>
      <w:r w:rsidR="00233044">
        <w:rPr>
          <w:rFonts w:ascii="Times New Roman" w:hAnsi="Times New Roman" w:cs="Times New Roman"/>
          <w:sz w:val="28"/>
        </w:rPr>
        <w:t xml:space="preserve"> 45 проектів законів</w:t>
      </w:r>
      <w:r w:rsidR="00636514" w:rsidRPr="00233044">
        <w:rPr>
          <w:rFonts w:ascii="Times New Roman" w:hAnsi="Times New Roman" w:cs="Times New Roman"/>
          <w:sz w:val="28"/>
          <w:lang w:val="ru-RU"/>
        </w:rPr>
        <w:t xml:space="preserve">, </w:t>
      </w:r>
      <w:r w:rsidR="00636514" w:rsidRPr="00233044">
        <w:rPr>
          <w:rFonts w:ascii="Times New Roman" w:hAnsi="Times New Roman" w:cs="Times New Roman"/>
          <w:sz w:val="28"/>
        </w:rPr>
        <w:t>із яких було прийнято 11 або 24%. П. Пор</w:t>
      </w:r>
      <w:r w:rsidR="00233044">
        <w:rPr>
          <w:rFonts w:ascii="Times New Roman" w:hAnsi="Times New Roman" w:cs="Times New Roman"/>
          <w:sz w:val="28"/>
        </w:rPr>
        <w:t xml:space="preserve">ошенко за перші півроку роботи </w:t>
      </w:r>
      <w:r w:rsidR="00636514" w:rsidRPr="00233044">
        <w:rPr>
          <w:rFonts w:ascii="Times New Roman" w:hAnsi="Times New Roman" w:cs="Times New Roman"/>
          <w:sz w:val="28"/>
        </w:rPr>
        <w:t>зареєстрував 20 проектів законів</w:t>
      </w:r>
      <w:r w:rsidR="00233044">
        <w:rPr>
          <w:rFonts w:ascii="Times New Roman" w:hAnsi="Times New Roman" w:cs="Times New Roman"/>
          <w:sz w:val="28"/>
        </w:rPr>
        <w:t xml:space="preserve">, </w:t>
      </w:r>
      <w:r w:rsidR="00636514" w:rsidRPr="00233044">
        <w:rPr>
          <w:rFonts w:ascii="Times New Roman" w:hAnsi="Times New Roman" w:cs="Times New Roman"/>
          <w:sz w:val="28"/>
        </w:rPr>
        <w:t xml:space="preserve">із яких було прийнято 14 або 70%. </w:t>
      </w:r>
    </w:p>
    <w:p w:rsidR="00AA4CBA" w:rsidRPr="00636514" w:rsidRDefault="00AA4CBA" w:rsidP="00636514">
      <w:pPr>
        <w:pStyle w:val="a6"/>
        <w:numPr>
          <w:ilvl w:val="0"/>
          <w:numId w:val="5"/>
        </w:numPr>
        <w:jc w:val="both"/>
        <w:rPr>
          <w:rFonts w:ascii="Times New Roman" w:hAnsi="Times New Roman" w:cs="Times New Roman"/>
          <w:sz w:val="28"/>
        </w:rPr>
      </w:pPr>
      <w:r w:rsidRPr="00636514">
        <w:rPr>
          <w:rFonts w:ascii="Times New Roman" w:hAnsi="Times New Roman" w:cs="Times New Roman"/>
          <w:sz w:val="28"/>
        </w:rPr>
        <w:t>За три місяці у ВР відбулося 39 пленарних за</w:t>
      </w:r>
      <w:r w:rsidR="008E0F3D">
        <w:rPr>
          <w:rFonts w:ascii="Times New Roman" w:hAnsi="Times New Roman" w:cs="Times New Roman"/>
          <w:sz w:val="28"/>
        </w:rPr>
        <w:t xml:space="preserve">сідань. В середньому на них був зареєстрований </w:t>
      </w:r>
      <w:r w:rsidRPr="00636514">
        <w:rPr>
          <w:rFonts w:ascii="Times New Roman" w:hAnsi="Times New Roman" w:cs="Times New Roman"/>
          <w:sz w:val="28"/>
        </w:rPr>
        <w:t xml:space="preserve">361 народний депутат. Лідерами серед фракцій та груп за відвідуванням пленарних засідань є народні депутати «Європейської солідарності». В середньому на засіданнях було зареєстровано 90% депутатів фракції. На другому місці  «Слуга Народу» - 86%. </w:t>
      </w:r>
    </w:p>
    <w:p w:rsidR="00AA4CBA" w:rsidRDefault="00AA4CBA" w:rsidP="00AA4CBA">
      <w:pPr>
        <w:pStyle w:val="a6"/>
        <w:numPr>
          <w:ilvl w:val="0"/>
          <w:numId w:val="5"/>
        </w:numPr>
        <w:jc w:val="both"/>
        <w:rPr>
          <w:rFonts w:ascii="Times New Roman" w:hAnsi="Times New Roman" w:cs="Times New Roman"/>
          <w:sz w:val="28"/>
        </w:rPr>
      </w:pPr>
      <w:r>
        <w:rPr>
          <w:rFonts w:ascii="Times New Roman" w:hAnsi="Times New Roman" w:cs="Times New Roman"/>
          <w:sz w:val="28"/>
        </w:rPr>
        <w:t xml:space="preserve">За три місяці роботи у ВР відбулося 1158 голосувань. </w:t>
      </w:r>
      <w:r w:rsidRPr="00AA4CBA">
        <w:rPr>
          <w:rFonts w:ascii="Times New Roman" w:hAnsi="Times New Roman" w:cs="Times New Roman"/>
          <w:sz w:val="28"/>
        </w:rPr>
        <w:t xml:space="preserve">96 народних депутатів взяли участь у менше, ніж 50% голосувань парламенту. Із них 9 депутатів пропустили 90% голосувань. </w:t>
      </w:r>
    </w:p>
    <w:p w:rsidR="00401F44" w:rsidRPr="00401F44" w:rsidRDefault="00401F44" w:rsidP="00401F44">
      <w:pPr>
        <w:pStyle w:val="a6"/>
        <w:numPr>
          <w:ilvl w:val="0"/>
          <w:numId w:val="5"/>
        </w:numPr>
        <w:jc w:val="both"/>
        <w:rPr>
          <w:rFonts w:ascii="Times New Roman" w:hAnsi="Times New Roman" w:cs="Times New Roman"/>
          <w:sz w:val="28"/>
        </w:rPr>
      </w:pPr>
      <w:r>
        <w:rPr>
          <w:rFonts w:ascii="Times New Roman" w:hAnsi="Times New Roman" w:cs="Times New Roman"/>
          <w:sz w:val="28"/>
        </w:rPr>
        <w:t>Окремі лідери фракцій фактично ігнорують засід</w:t>
      </w:r>
      <w:r w:rsidR="004664EB">
        <w:rPr>
          <w:rFonts w:ascii="Times New Roman" w:hAnsi="Times New Roman" w:cs="Times New Roman"/>
          <w:sz w:val="28"/>
        </w:rPr>
        <w:t>ання парламентських комітетів. Зокрема, ц</w:t>
      </w:r>
      <w:r>
        <w:rPr>
          <w:rFonts w:ascii="Times New Roman" w:hAnsi="Times New Roman" w:cs="Times New Roman"/>
          <w:sz w:val="28"/>
        </w:rPr>
        <w:t xml:space="preserve">е стосується </w:t>
      </w:r>
      <w:r w:rsidRPr="00401F44">
        <w:rPr>
          <w:rFonts w:ascii="Times New Roman" w:hAnsi="Times New Roman" w:cs="Times New Roman"/>
          <w:sz w:val="28"/>
        </w:rPr>
        <w:t xml:space="preserve">Ю. Бойка, В. </w:t>
      </w:r>
      <w:proofErr w:type="spellStart"/>
      <w:r w:rsidRPr="00401F44">
        <w:rPr>
          <w:rFonts w:ascii="Times New Roman" w:hAnsi="Times New Roman" w:cs="Times New Roman"/>
          <w:sz w:val="28"/>
        </w:rPr>
        <w:t>Рабіновича</w:t>
      </w:r>
      <w:proofErr w:type="spellEnd"/>
      <w:r w:rsidRPr="00401F44">
        <w:rPr>
          <w:rFonts w:ascii="Times New Roman" w:hAnsi="Times New Roman" w:cs="Times New Roman"/>
          <w:sz w:val="28"/>
        </w:rPr>
        <w:t xml:space="preserve">, Ю. Тимошенко та </w:t>
      </w:r>
      <w:r w:rsidR="004664EB">
        <w:rPr>
          <w:rFonts w:ascii="Times New Roman" w:hAnsi="Times New Roman" w:cs="Times New Roman"/>
          <w:sz w:val="28"/>
        </w:rPr>
        <w:t xml:space="preserve">Д. </w:t>
      </w:r>
      <w:proofErr w:type="spellStart"/>
      <w:r w:rsidR="004664EB">
        <w:rPr>
          <w:rFonts w:ascii="Times New Roman" w:hAnsi="Times New Roman" w:cs="Times New Roman"/>
          <w:sz w:val="28"/>
        </w:rPr>
        <w:t>Арахамії</w:t>
      </w:r>
      <w:proofErr w:type="spellEnd"/>
      <w:r w:rsidR="004664EB">
        <w:rPr>
          <w:rFonts w:ascii="Times New Roman" w:hAnsi="Times New Roman" w:cs="Times New Roman"/>
          <w:sz w:val="28"/>
        </w:rPr>
        <w:t xml:space="preserve">, в яких низькі показники відвідування засідань Комітетів, до яких вони входять. </w:t>
      </w:r>
    </w:p>
    <w:p w:rsidR="004E778C" w:rsidRDefault="004E778C">
      <w:pPr>
        <w:rPr>
          <w:rFonts w:ascii="Times New Roman" w:hAnsi="Times New Roman" w:cs="Times New Roman"/>
          <w:sz w:val="28"/>
        </w:rPr>
      </w:pPr>
    </w:p>
    <w:p w:rsidR="003E7591" w:rsidRDefault="003E7591">
      <w:pPr>
        <w:rPr>
          <w:rFonts w:ascii="Times New Roman" w:hAnsi="Times New Roman" w:cs="Times New Roman"/>
          <w:sz w:val="28"/>
        </w:rPr>
      </w:pPr>
      <w:r>
        <w:rPr>
          <w:rFonts w:ascii="Times New Roman" w:hAnsi="Times New Roman" w:cs="Times New Roman"/>
          <w:sz w:val="28"/>
        </w:rPr>
        <w:br w:type="page"/>
      </w:r>
    </w:p>
    <w:p w:rsidR="003C573A" w:rsidRPr="00902E8D" w:rsidRDefault="003C573A" w:rsidP="003C573A">
      <w:pPr>
        <w:rPr>
          <w:rFonts w:ascii="Times New Roman" w:hAnsi="Times New Roman" w:cs="Times New Roman"/>
          <w:sz w:val="28"/>
        </w:rPr>
      </w:pPr>
      <w:r w:rsidRPr="00902E8D">
        <w:rPr>
          <w:rFonts w:ascii="Times New Roman" w:hAnsi="Times New Roman" w:cs="Times New Roman"/>
          <w:sz w:val="28"/>
        </w:rPr>
        <w:lastRenderedPageBreak/>
        <w:t xml:space="preserve">Дослідження охоплює період із 29 серпня по </w:t>
      </w:r>
      <w:r w:rsidR="00BC4B06">
        <w:rPr>
          <w:rFonts w:ascii="Times New Roman" w:hAnsi="Times New Roman" w:cs="Times New Roman"/>
          <w:sz w:val="28"/>
        </w:rPr>
        <w:t>2</w:t>
      </w:r>
      <w:r w:rsidR="003662E3">
        <w:rPr>
          <w:rFonts w:ascii="Times New Roman" w:hAnsi="Times New Roman" w:cs="Times New Roman"/>
          <w:sz w:val="28"/>
        </w:rPr>
        <w:t>1</w:t>
      </w:r>
      <w:r w:rsidRPr="00BC4B06">
        <w:rPr>
          <w:rFonts w:ascii="Times New Roman" w:hAnsi="Times New Roman" w:cs="Times New Roman"/>
          <w:sz w:val="28"/>
        </w:rPr>
        <w:t xml:space="preserve"> листопада </w:t>
      </w:r>
      <w:r w:rsidRPr="00902E8D">
        <w:rPr>
          <w:rFonts w:ascii="Times New Roman" w:hAnsi="Times New Roman" w:cs="Times New Roman"/>
          <w:sz w:val="28"/>
        </w:rPr>
        <w:t xml:space="preserve">2019 року. </w:t>
      </w:r>
    </w:p>
    <w:p w:rsidR="004D07D6" w:rsidRPr="00902E8D" w:rsidRDefault="003C573A" w:rsidP="004D07D6">
      <w:pPr>
        <w:rPr>
          <w:rFonts w:ascii="Times New Roman" w:hAnsi="Times New Roman" w:cs="Times New Roman"/>
        </w:rPr>
      </w:pPr>
      <w:r w:rsidRPr="00902E8D">
        <w:rPr>
          <w:rFonts w:ascii="Times New Roman" w:hAnsi="Times New Roman" w:cs="Times New Roman"/>
          <w:b/>
          <w:noProof/>
          <w:lang w:eastAsia="uk-UA"/>
        </w:rPr>
        <w:drawing>
          <wp:inline distT="0" distB="0" distL="0" distR="0" wp14:anchorId="4362CC64" wp14:editId="4047E907">
            <wp:extent cx="6076950" cy="257175"/>
            <wp:effectExtent l="0" t="38100" r="19050" b="47625"/>
            <wp:docPr id="38" name="Схема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963481" w:rsidRPr="00902E8D" w:rsidRDefault="003C573A" w:rsidP="00AA2B05">
      <w:pPr>
        <w:jc w:val="both"/>
        <w:rPr>
          <w:rFonts w:ascii="Times New Roman" w:hAnsi="Times New Roman" w:cs="Times New Roman"/>
          <w:sz w:val="28"/>
        </w:rPr>
      </w:pPr>
      <w:r w:rsidRPr="00902E8D">
        <w:rPr>
          <w:rFonts w:ascii="Times New Roman" w:hAnsi="Times New Roman" w:cs="Times New Roman"/>
          <w:sz w:val="28"/>
        </w:rPr>
        <w:t xml:space="preserve">За час роботи Верховної Ради IX скликання було зареєстровано </w:t>
      </w:r>
      <w:r w:rsidRPr="00902E8D">
        <w:rPr>
          <w:rFonts w:ascii="Times New Roman" w:hAnsi="Times New Roman" w:cs="Times New Roman"/>
          <w:sz w:val="28"/>
          <w:lang w:val="ru-RU"/>
        </w:rPr>
        <w:t>11</w:t>
      </w:r>
      <w:r w:rsidR="00CE2BE5">
        <w:rPr>
          <w:rFonts w:ascii="Times New Roman" w:hAnsi="Times New Roman" w:cs="Times New Roman"/>
          <w:sz w:val="28"/>
          <w:lang w:val="ru-RU"/>
        </w:rPr>
        <w:t>93</w:t>
      </w:r>
      <w:r w:rsidRPr="00902E8D">
        <w:rPr>
          <w:rFonts w:ascii="Times New Roman" w:hAnsi="Times New Roman" w:cs="Times New Roman"/>
          <w:sz w:val="28"/>
          <w:lang w:val="ru-RU"/>
        </w:rPr>
        <w:t xml:space="preserve"> </w:t>
      </w:r>
      <w:r w:rsidR="00CE2BE5">
        <w:rPr>
          <w:rFonts w:ascii="Times New Roman" w:hAnsi="Times New Roman" w:cs="Times New Roman"/>
          <w:sz w:val="28"/>
        </w:rPr>
        <w:t>законопроекти (із них 842 – це проекти законів)</w:t>
      </w:r>
      <w:r w:rsidRPr="00902E8D">
        <w:rPr>
          <w:rFonts w:ascii="Times New Roman" w:hAnsi="Times New Roman" w:cs="Times New Roman"/>
          <w:sz w:val="28"/>
        </w:rPr>
        <w:t xml:space="preserve">. У розрахунку на кількість пленарних засідань ВР, які відбулися за період серпня-листопада, кількість законопроектів </w:t>
      </w:r>
      <w:r w:rsidR="00AA2B05" w:rsidRPr="00902E8D">
        <w:rPr>
          <w:rFonts w:ascii="Times New Roman" w:hAnsi="Times New Roman" w:cs="Times New Roman"/>
          <w:sz w:val="28"/>
        </w:rPr>
        <w:t xml:space="preserve">складає </w:t>
      </w:r>
      <w:r w:rsidR="00CE2BE5" w:rsidRPr="00CE2BE5">
        <w:rPr>
          <w:rFonts w:ascii="Times New Roman" w:hAnsi="Times New Roman" w:cs="Times New Roman"/>
          <w:sz w:val="28"/>
          <w:lang w:val="ru-RU"/>
        </w:rPr>
        <w:t>30</w:t>
      </w:r>
      <w:r w:rsidR="00AA2B05" w:rsidRPr="00902E8D">
        <w:rPr>
          <w:rFonts w:ascii="Times New Roman" w:hAnsi="Times New Roman" w:cs="Times New Roman"/>
          <w:sz w:val="28"/>
        </w:rPr>
        <w:t xml:space="preserve"> </w:t>
      </w:r>
      <w:r w:rsidRPr="00902E8D">
        <w:rPr>
          <w:rFonts w:ascii="Times New Roman" w:hAnsi="Times New Roman" w:cs="Times New Roman"/>
          <w:sz w:val="28"/>
        </w:rPr>
        <w:t>на одне засідання</w:t>
      </w:r>
      <w:r w:rsidR="00AA2B05" w:rsidRPr="00902E8D">
        <w:rPr>
          <w:rFonts w:ascii="Times New Roman" w:hAnsi="Times New Roman" w:cs="Times New Roman"/>
          <w:sz w:val="28"/>
        </w:rPr>
        <w:t xml:space="preserve">, що є високим показником. </w:t>
      </w:r>
    </w:p>
    <w:p w:rsidR="00963481" w:rsidRPr="00902E8D" w:rsidRDefault="00963481" w:rsidP="00AA2B05">
      <w:pPr>
        <w:jc w:val="both"/>
        <w:rPr>
          <w:rFonts w:ascii="Times New Roman" w:hAnsi="Times New Roman" w:cs="Times New Roman"/>
          <w:sz w:val="28"/>
        </w:rPr>
      </w:pPr>
      <w:r w:rsidRPr="00902E8D">
        <w:rPr>
          <w:rFonts w:ascii="Times New Roman" w:hAnsi="Times New Roman" w:cs="Times New Roman"/>
          <w:sz w:val="28"/>
        </w:rPr>
        <w:t xml:space="preserve">Для порівняння у ВР попереднього </w:t>
      </w:r>
      <w:r w:rsidRPr="00902E8D">
        <w:rPr>
          <w:rFonts w:ascii="Times New Roman" w:hAnsi="Times New Roman" w:cs="Times New Roman"/>
          <w:sz w:val="28"/>
          <w:lang w:val="en-US"/>
        </w:rPr>
        <w:t>VIII</w:t>
      </w:r>
      <w:r w:rsidRPr="00902E8D">
        <w:rPr>
          <w:rFonts w:ascii="Times New Roman" w:hAnsi="Times New Roman" w:cs="Times New Roman"/>
          <w:sz w:val="28"/>
          <w:lang w:val="ru-RU"/>
        </w:rPr>
        <w:t xml:space="preserve"> </w:t>
      </w:r>
      <w:r w:rsidRPr="00902E8D">
        <w:rPr>
          <w:rFonts w:ascii="Times New Roman" w:hAnsi="Times New Roman" w:cs="Times New Roman"/>
          <w:sz w:val="28"/>
        </w:rPr>
        <w:t xml:space="preserve">скликання за перші три місяця роботи було зареєстровано 1831 законопроектів. При цьому </w:t>
      </w:r>
      <w:r w:rsidRPr="00902E8D">
        <w:rPr>
          <w:rFonts w:ascii="Times New Roman" w:hAnsi="Times New Roman" w:cs="Times New Roman"/>
          <w:sz w:val="28"/>
          <w:lang w:val="en-US"/>
        </w:rPr>
        <w:t>VIII</w:t>
      </w:r>
      <w:r w:rsidRPr="00902E8D">
        <w:rPr>
          <w:rFonts w:ascii="Times New Roman" w:hAnsi="Times New Roman" w:cs="Times New Roman"/>
          <w:sz w:val="28"/>
          <w:lang w:val="ru-RU"/>
        </w:rPr>
        <w:t xml:space="preserve"> </w:t>
      </w:r>
      <w:r w:rsidRPr="00902E8D">
        <w:rPr>
          <w:rFonts w:ascii="Times New Roman" w:hAnsi="Times New Roman" w:cs="Times New Roman"/>
          <w:sz w:val="28"/>
        </w:rPr>
        <w:t>скликання часто критикували за продукування законодавчого спаму і низьку якість законопроектів. Такі ж проблеми присутні на початку роботи ВР IX скликання.</w:t>
      </w:r>
    </w:p>
    <w:p w:rsidR="00B34C29" w:rsidRPr="00B34C29" w:rsidRDefault="00B34C29" w:rsidP="00AA2B05">
      <w:pPr>
        <w:jc w:val="both"/>
        <w:rPr>
          <w:sz w:val="28"/>
        </w:rPr>
      </w:pPr>
      <w:r>
        <w:rPr>
          <w:noProof/>
          <w:sz w:val="28"/>
          <w:lang w:eastAsia="uk-UA"/>
        </w:rPr>
        <w:drawing>
          <wp:inline distT="0" distB="0" distL="0" distR="0">
            <wp:extent cx="5486400" cy="3200400"/>
            <wp:effectExtent l="0" t="0" r="0" b="0"/>
            <wp:docPr id="1"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34C29" w:rsidRPr="00902E8D" w:rsidRDefault="00B34C29" w:rsidP="00AA2B05">
      <w:pPr>
        <w:jc w:val="both"/>
        <w:rPr>
          <w:rFonts w:ascii="Times New Roman" w:hAnsi="Times New Roman" w:cs="Times New Roman"/>
          <w:sz w:val="28"/>
        </w:rPr>
      </w:pPr>
      <w:r w:rsidRPr="00902E8D">
        <w:rPr>
          <w:rFonts w:ascii="Times New Roman" w:hAnsi="Times New Roman" w:cs="Times New Roman"/>
          <w:sz w:val="28"/>
        </w:rPr>
        <w:t>Також, як і раніше, більшість законопроектів реєструють народні депутати України, а не уряд, що не є логічним з огляду на завдання виконавчої влади. У парламентських чи парламентсько-президентських республіках вважається нормою, коли більшість законопроектів ініціює уряд, який водночас і відповідає за реалізацію законодавч</w:t>
      </w:r>
      <w:r w:rsidR="00CE2BE5">
        <w:rPr>
          <w:rFonts w:ascii="Times New Roman" w:hAnsi="Times New Roman" w:cs="Times New Roman"/>
          <w:sz w:val="28"/>
        </w:rPr>
        <w:t>их ініціатив. Натомість, із 1193</w:t>
      </w:r>
      <w:r w:rsidRPr="00902E8D">
        <w:rPr>
          <w:rFonts w:ascii="Times New Roman" w:hAnsi="Times New Roman" w:cs="Times New Roman"/>
          <w:sz w:val="28"/>
        </w:rPr>
        <w:t xml:space="preserve"> законопроектів, зареєстрованих у ВР, </w:t>
      </w:r>
      <w:r w:rsidR="00CE2BE5">
        <w:rPr>
          <w:rFonts w:ascii="Times New Roman" w:hAnsi="Times New Roman" w:cs="Times New Roman"/>
          <w:sz w:val="28"/>
        </w:rPr>
        <w:t>народні депутати ініціювали 1089 або 91</w:t>
      </w:r>
      <w:r w:rsidRPr="00902E8D">
        <w:rPr>
          <w:rFonts w:ascii="Times New Roman" w:hAnsi="Times New Roman" w:cs="Times New Roman"/>
          <w:sz w:val="28"/>
        </w:rPr>
        <w:t>%.</w:t>
      </w:r>
      <w:r w:rsidR="00CE2BE5">
        <w:rPr>
          <w:rFonts w:ascii="Times New Roman" w:hAnsi="Times New Roman" w:cs="Times New Roman"/>
          <w:sz w:val="28"/>
        </w:rPr>
        <w:t xml:space="preserve"> Ще 65</w:t>
      </w:r>
      <w:r w:rsidR="00151B49" w:rsidRPr="00902E8D">
        <w:rPr>
          <w:rFonts w:ascii="Times New Roman" w:hAnsi="Times New Roman" w:cs="Times New Roman"/>
          <w:sz w:val="28"/>
        </w:rPr>
        <w:t xml:space="preserve"> законопроектів ініціював уряд і 39 – Президент України.</w:t>
      </w:r>
      <w:r w:rsidR="004D54E9" w:rsidRPr="00902E8D">
        <w:rPr>
          <w:rFonts w:ascii="Times New Roman" w:hAnsi="Times New Roman" w:cs="Times New Roman"/>
          <w:sz w:val="28"/>
        </w:rPr>
        <w:t xml:space="preserve"> Таким чином народні </w:t>
      </w:r>
      <w:r w:rsidR="00CE2BE5">
        <w:rPr>
          <w:rFonts w:ascii="Times New Roman" w:hAnsi="Times New Roman" w:cs="Times New Roman"/>
          <w:sz w:val="28"/>
        </w:rPr>
        <w:t>депутати подають в 16</w:t>
      </w:r>
      <w:r w:rsidR="004D54E9" w:rsidRPr="00902E8D">
        <w:rPr>
          <w:rFonts w:ascii="Times New Roman" w:hAnsi="Times New Roman" w:cs="Times New Roman"/>
          <w:sz w:val="28"/>
        </w:rPr>
        <w:t xml:space="preserve"> разів більше законопроектів, ніж Кабінет Міністрів. Також варто відзначити, що досить часто авторами законопроектів є не більше одного народного депутата. Як показує практика, шанси на прийняття таких законопроектів є досить низькими, що, однак, не є перешкодою для їх реєстрації. </w:t>
      </w:r>
    </w:p>
    <w:p w:rsidR="003C573A" w:rsidRDefault="004D54E9" w:rsidP="003C573A">
      <w:r>
        <w:rPr>
          <w:noProof/>
          <w:lang w:eastAsia="uk-UA"/>
        </w:rPr>
        <w:lastRenderedPageBreak/>
        <w:drawing>
          <wp:inline distT="0" distB="0" distL="0" distR="0">
            <wp:extent cx="5486400" cy="3200400"/>
            <wp:effectExtent l="0" t="0" r="0" b="0"/>
            <wp:docPr id="2" name="Діагра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E2BE5" w:rsidRPr="00ED48E1" w:rsidRDefault="00CE2BE5" w:rsidP="00902E8D">
      <w:pPr>
        <w:jc w:val="both"/>
        <w:rPr>
          <w:rFonts w:ascii="Times New Roman" w:hAnsi="Times New Roman" w:cs="Times New Roman"/>
          <w:sz w:val="28"/>
        </w:rPr>
      </w:pPr>
      <w:r w:rsidRPr="00ED48E1">
        <w:rPr>
          <w:rFonts w:ascii="Times New Roman" w:hAnsi="Times New Roman" w:cs="Times New Roman"/>
          <w:sz w:val="28"/>
        </w:rPr>
        <w:t xml:space="preserve">Серед фракцій і груп ВР найбільше законопроектів ініціювали депутати «Слуги Народу», які були серед авторів 572 законопроектів. </w:t>
      </w:r>
      <w:r w:rsidR="00ED48E1" w:rsidRPr="00ED48E1">
        <w:rPr>
          <w:rFonts w:ascii="Times New Roman" w:hAnsi="Times New Roman" w:cs="Times New Roman"/>
          <w:sz w:val="28"/>
        </w:rPr>
        <w:t xml:space="preserve">На другому місці депутати «Батьківщини» - 189 законопроектів, далі «Європейська солідарність» - 141, ОПЗЖ – 127, «За майбутнє» - 73 та «Голос» - 69. </w:t>
      </w:r>
      <w:r w:rsidR="00ED48E1">
        <w:rPr>
          <w:rFonts w:ascii="Times New Roman" w:hAnsi="Times New Roman" w:cs="Times New Roman"/>
          <w:sz w:val="28"/>
        </w:rPr>
        <w:t xml:space="preserve">У розрахунку на кількість депутатів у політичній силі найбільше законопроектів реєструють депутати «Батьківщини» (7,9 законопроектів на одного депутата). У фракції ЄС показник на рівні – 5,4 законопроекти, «Голос» - 3,5, «За майбутнє» - 3,2, ОПЗЖ – 2,9, «Слуга Народу» - 2,3. </w:t>
      </w:r>
    </w:p>
    <w:p w:rsidR="004D54E9" w:rsidRDefault="00902E8D" w:rsidP="00902E8D">
      <w:pPr>
        <w:jc w:val="both"/>
        <w:rPr>
          <w:rFonts w:ascii="Times New Roman" w:hAnsi="Times New Roman" w:cs="Times New Roman"/>
          <w:sz w:val="28"/>
        </w:rPr>
      </w:pPr>
      <w:r w:rsidRPr="00902E8D">
        <w:rPr>
          <w:rFonts w:ascii="Times New Roman" w:hAnsi="Times New Roman" w:cs="Times New Roman"/>
          <w:sz w:val="28"/>
        </w:rPr>
        <w:t xml:space="preserve">Комітет виборців України рекомендує обмежити право законодавчої ініціативи для окремо взятих народних депутатів. Для цього необхідно передбачити, що право законодавчої ініціативи мають народні депутати у чисельності не меншій, аніж чисельність найменшої фракції. Для ВР </w:t>
      </w:r>
      <w:r>
        <w:rPr>
          <w:rFonts w:ascii="Times New Roman" w:hAnsi="Times New Roman" w:cs="Times New Roman"/>
          <w:sz w:val="28"/>
          <w:lang w:val="en-US"/>
        </w:rPr>
        <w:t>IX</w:t>
      </w:r>
      <w:r>
        <w:rPr>
          <w:rFonts w:ascii="Times New Roman" w:hAnsi="Times New Roman" w:cs="Times New Roman"/>
          <w:sz w:val="28"/>
        </w:rPr>
        <w:t xml:space="preserve"> скликання це б складало 20</w:t>
      </w:r>
      <w:r w:rsidRPr="00902E8D">
        <w:rPr>
          <w:rFonts w:ascii="Times New Roman" w:hAnsi="Times New Roman" w:cs="Times New Roman"/>
          <w:sz w:val="28"/>
        </w:rPr>
        <w:t xml:space="preserve"> осіб.</w:t>
      </w:r>
    </w:p>
    <w:p w:rsidR="00902E8D" w:rsidRDefault="009A4549" w:rsidP="00902E8D">
      <w:pPr>
        <w:jc w:val="both"/>
        <w:rPr>
          <w:rFonts w:ascii="Times New Roman" w:hAnsi="Times New Roman" w:cs="Times New Roman"/>
          <w:sz w:val="28"/>
        </w:rPr>
      </w:pPr>
      <w:r>
        <w:rPr>
          <w:b/>
          <w:noProof/>
          <w:lang w:eastAsia="uk-UA"/>
        </w:rPr>
        <w:drawing>
          <wp:inline distT="0" distB="0" distL="0" distR="0" wp14:anchorId="728EBF92" wp14:editId="695840F1">
            <wp:extent cx="6076950" cy="257175"/>
            <wp:effectExtent l="0" t="38100" r="19050" b="47625"/>
            <wp:docPr id="35" name="Схема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9A4549" w:rsidRDefault="009A4549" w:rsidP="00902E8D">
      <w:pPr>
        <w:jc w:val="both"/>
        <w:rPr>
          <w:rFonts w:ascii="Times New Roman" w:hAnsi="Times New Roman" w:cs="Times New Roman"/>
          <w:sz w:val="28"/>
        </w:rPr>
      </w:pPr>
      <w:r>
        <w:rPr>
          <w:rFonts w:ascii="Times New Roman" w:hAnsi="Times New Roman" w:cs="Times New Roman"/>
          <w:sz w:val="28"/>
        </w:rPr>
        <w:t xml:space="preserve">Як і під час попередньої каденції, проблемою в роботі Верховної Ради залишається низька юридична якість законопроектів та висока кількість документів, які можна віднести до категорії законодавчого спаму. </w:t>
      </w:r>
    </w:p>
    <w:p w:rsidR="009A4549" w:rsidRDefault="009A4549" w:rsidP="00902E8D">
      <w:pPr>
        <w:jc w:val="both"/>
        <w:rPr>
          <w:rFonts w:ascii="Times New Roman" w:hAnsi="Times New Roman" w:cs="Times New Roman"/>
          <w:sz w:val="28"/>
        </w:rPr>
      </w:pPr>
      <w:r>
        <w:rPr>
          <w:rFonts w:ascii="Times New Roman" w:hAnsi="Times New Roman" w:cs="Times New Roman"/>
          <w:sz w:val="28"/>
        </w:rPr>
        <w:t>За підрахунками КВУ в середньому більше половини законопроектів Ради не є якісними документами. Зокрема, про це, в тому числі, свідчать висновки Головного науково-експертного управління ВР. Відповідно до ч. 1,5 ст. 103 Закону «Про Регламент Верховної Ради України» з</w:t>
      </w:r>
      <w:r w:rsidRPr="009A4549">
        <w:rPr>
          <w:rFonts w:ascii="Times New Roman" w:hAnsi="Times New Roman" w:cs="Times New Roman"/>
          <w:sz w:val="28"/>
        </w:rPr>
        <w:t>а дорученням Голови Верховної Ради України або відповідно до розподілу обов'язків - Першого заступника Голови Верховної Ради України, заступника Голови Верховної Ради України або за рішенням головного комітету законопроект направляється на наукову, юридичну чи іншу експертизу, проведення інформац</w:t>
      </w:r>
      <w:r w:rsidR="003662E3">
        <w:rPr>
          <w:rFonts w:ascii="Times New Roman" w:hAnsi="Times New Roman" w:cs="Times New Roman"/>
          <w:sz w:val="28"/>
        </w:rPr>
        <w:t>ійного чи наукового дослідження</w:t>
      </w:r>
      <w:r w:rsidRPr="009A4549">
        <w:rPr>
          <w:rFonts w:ascii="Times New Roman" w:hAnsi="Times New Roman" w:cs="Times New Roman"/>
          <w:sz w:val="28"/>
        </w:rPr>
        <w:t>.</w:t>
      </w:r>
      <w:r w:rsidRPr="009A4549">
        <w:t xml:space="preserve"> </w:t>
      </w:r>
      <w:r w:rsidRPr="009A4549">
        <w:rPr>
          <w:rFonts w:ascii="Times New Roman" w:hAnsi="Times New Roman" w:cs="Times New Roman"/>
          <w:sz w:val="28"/>
        </w:rPr>
        <w:t xml:space="preserve">Висновки, підготовлені за результатами експертизи, </w:t>
      </w:r>
      <w:r w:rsidRPr="009A4549">
        <w:rPr>
          <w:rFonts w:ascii="Times New Roman" w:hAnsi="Times New Roman" w:cs="Times New Roman"/>
          <w:sz w:val="28"/>
        </w:rPr>
        <w:lastRenderedPageBreak/>
        <w:t>направляються головному комітету для врахування при розгляді законопроекту та прийняття рішення стосовно подальшої роботи над ним.</w:t>
      </w:r>
    </w:p>
    <w:p w:rsidR="009A4549" w:rsidRDefault="009A4549" w:rsidP="00902E8D">
      <w:pPr>
        <w:jc w:val="both"/>
        <w:rPr>
          <w:rFonts w:ascii="Times New Roman" w:hAnsi="Times New Roman" w:cs="Times New Roman"/>
          <w:sz w:val="28"/>
        </w:rPr>
      </w:pPr>
      <w:r>
        <w:rPr>
          <w:rFonts w:ascii="Times New Roman" w:hAnsi="Times New Roman" w:cs="Times New Roman"/>
          <w:sz w:val="28"/>
        </w:rPr>
        <w:t xml:space="preserve">Станом на 17 жовтня ГНЕУ було підготовлено узагальнюючі експертні висновки </w:t>
      </w:r>
      <w:r w:rsidRPr="009A4549">
        <w:rPr>
          <w:rFonts w:ascii="Times New Roman" w:hAnsi="Times New Roman" w:cs="Times New Roman"/>
          <w:sz w:val="28"/>
        </w:rPr>
        <w:t>щодо 65 законопроектів, зареєстрованих у вересні 2019 року, із яких 40 проектів законів (або 61%) було рекомендовано доопрацювати, повернути суб’єкту ініціативи або взагалі відхилити.</w:t>
      </w:r>
      <w:r>
        <w:rPr>
          <w:rFonts w:ascii="Times New Roman" w:hAnsi="Times New Roman" w:cs="Times New Roman"/>
          <w:sz w:val="28"/>
        </w:rPr>
        <w:t xml:space="preserve"> </w:t>
      </w:r>
      <w:r w:rsidRPr="009A4549">
        <w:rPr>
          <w:rFonts w:ascii="Times New Roman" w:hAnsi="Times New Roman" w:cs="Times New Roman"/>
          <w:sz w:val="28"/>
        </w:rPr>
        <w:t>Найчастіше причинами для критики законопроектів була їх юридична некоректність та суперечність вже існуючим законодавчим актам.</w:t>
      </w:r>
      <w:r>
        <w:rPr>
          <w:rFonts w:ascii="Times New Roman" w:hAnsi="Times New Roman" w:cs="Times New Roman"/>
          <w:sz w:val="28"/>
        </w:rPr>
        <w:t xml:space="preserve"> </w:t>
      </w:r>
      <w:r w:rsidRPr="009A4549">
        <w:rPr>
          <w:rFonts w:ascii="Times New Roman" w:hAnsi="Times New Roman" w:cs="Times New Roman"/>
          <w:sz w:val="28"/>
        </w:rPr>
        <w:t>Так, ГНЕУ було рекомендовано повернути на доопрацювання проекти законів №№ 1175-3, 1208-1, 1231, 1233, 2002, 2023, 2045, 2045-1, 2051, 2066, 2110, 2110-1, 2115, 2116, 2116-1, 2143, 2143-1, 2143-2, 2143-3, 2164, 2189. Щодо проектів законів №№ 1008-1, 1029-1, 1031-1, 1035-1, 1035-2, 1036-1, 1040-1, 1042-1, 2042, 2144 також вказано, що вони потребують доопрацювання. Проекти законів №№ 1175-1, 2015, 2063, 2077, на думку ГНЕУ, доцільно відхилити.</w:t>
      </w:r>
    </w:p>
    <w:p w:rsidR="009A4549" w:rsidRDefault="009A4549" w:rsidP="00902E8D">
      <w:pPr>
        <w:jc w:val="both"/>
        <w:rPr>
          <w:rFonts w:ascii="Times New Roman" w:hAnsi="Times New Roman" w:cs="Times New Roman"/>
          <w:sz w:val="28"/>
        </w:rPr>
      </w:pPr>
      <w:r>
        <w:rPr>
          <w:rFonts w:ascii="Times New Roman" w:hAnsi="Times New Roman" w:cs="Times New Roman"/>
          <w:noProof/>
          <w:sz w:val="28"/>
          <w:lang w:eastAsia="uk-UA"/>
        </w:rPr>
        <w:drawing>
          <wp:inline distT="0" distB="0" distL="0" distR="0">
            <wp:extent cx="5486400" cy="3200400"/>
            <wp:effectExtent l="0" t="0" r="0" b="0"/>
            <wp:docPr id="3" name="Діагра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A4549" w:rsidRPr="009A4549" w:rsidRDefault="009A4549" w:rsidP="009A4549">
      <w:pPr>
        <w:jc w:val="both"/>
        <w:rPr>
          <w:rFonts w:ascii="Times New Roman" w:hAnsi="Times New Roman" w:cs="Times New Roman"/>
          <w:sz w:val="28"/>
        </w:rPr>
      </w:pPr>
      <w:r w:rsidRPr="009A4549">
        <w:rPr>
          <w:rFonts w:ascii="Times New Roman" w:hAnsi="Times New Roman" w:cs="Times New Roman"/>
          <w:sz w:val="28"/>
        </w:rPr>
        <w:t>Серед іншого ГНЕУ було рекомендовано доопрацювати проект закону №2143 «Про внесення змін до Закону України «Про столицю України - місто-герой Київ». У висновку ГНЕУ вказано, що законопроект потребуватиме додаткових видатків з бюджету, хоч в документі відповідні розрахунки не представлено. Також здійснення реформи потребуватиме часу, що знову ж таки не передбачено проектом, яким пропонується набуття чинності положень з дня опублікування. Крім цього, висловлено суттєві зауваження до змістової частини док</w:t>
      </w:r>
      <w:r w:rsidR="003662E3">
        <w:rPr>
          <w:rFonts w:ascii="Times New Roman" w:hAnsi="Times New Roman" w:cs="Times New Roman"/>
          <w:sz w:val="28"/>
        </w:rPr>
        <w:t>ументу (зокрема, щодо перевірки</w:t>
      </w:r>
      <w:r w:rsidRPr="009A4549">
        <w:rPr>
          <w:rFonts w:ascii="Times New Roman" w:hAnsi="Times New Roman" w:cs="Times New Roman"/>
          <w:sz w:val="28"/>
        </w:rPr>
        <w:t xml:space="preserve"> КМДА актів органів та посадових осіб місцевого самоврядування на предмет «їх відповідності публічним інте</w:t>
      </w:r>
      <w:r>
        <w:rPr>
          <w:rFonts w:ascii="Times New Roman" w:hAnsi="Times New Roman" w:cs="Times New Roman"/>
          <w:sz w:val="28"/>
        </w:rPr>
        <w:t>ресам територіальної громади»).</w:t>
      </w:r>
    </w:p>
    <w:p w:rsidR="009A4549" w:rsidRPr="009A4549" w:rsidRDefault="009A4549" w:rsidP="009A4549">
      <w:pPr>
        <w:jc w:val="both"/>
        <w:rPr>
          <w:rFonts w:ascii="Times New Roman" w:hAnsi="Times New Roman" w:cs="Times New Roman"/>
          <w:sz w:val="28"/>
        </w:rPr>
      </w:pPr>
      <w:r w:rsidRPr="009A4549">
        <w:rPr>
          <w:rFonts w:ascii="Times New Roman" w:hAnsi="Times New Roman" w:cs="Times New Roman"/>
          <w:sz w:val="28"/>
        </w:rPr>
        <w:t xml:space="preserve">Також, до прикладу, ГНЕУ було рекомендовано повернути розробнику проект закону №1152-1 (автор – </w:t>
      </w:r>
      <w:proofErr w:type="spellStart"/>
      <w:r w:rsidRPr="009A4549">
        <w:rPr>
          <w:rFonts w:ascii="Times New Roman" w:hAnsi="Times New Roman" w:cs="Times New Roman"/>
          <w:sz w:val="28"/>
        </w:rPr>
        <w:t>Бакумов</w:t>
      </w:r>
      <w:proofErr w:type="spellEnd"/>
      <w:r w:rsidRPr="009A4549">
        <w:rPr>
          <w:rFonts w:ascii="Times New Roman" w:hAnsi="Times New Roman" w:cs="Times New Roman"/>
          <w:sz w:val="28"/>
        </w:rPr>
        <w:t xml:space="preserve"> О. С., «Слуга Народу»), яким пропонується </w:t>
      </w:r>
      <w:r w:rsidRPr="009A4549">
        <w:rPr>
          <w:rFonts w:ascii="Times New Roman" w:hAnsi="Times New Roman" w:cs="Times New Roman"/>
          <w:sz w:val="28"/>
        </w:rPr>
        <w:lastRenderedPageBreak/>
        <w:t>посилити відповідальність за фальсифікацію лікарських засобів. Зокрема, шляхом покарання винних осіб виключно у виді довічного позбавлення волі. Однак, на думку ГНЕУ, «запровадження безальтернативних санкцій суперечить засадничим пол</w:t>
      </w:r>
      <w:r>
        <w:rPr>
          <w:rFonts w:ascii="Times New Roman" w:hAnsi="Times New Roman" w:cs="Times New Roman"/>
          <w:sz w:val="28"/>
        </w:rPr>
        <w:t>оженням Кримінального Кодексу».</w:t>
      </w:r>
    </w:p>
    <w:p w:rsidR="009A4549" w:rsidRDefault="009A4549" w:rsidP="009A4549">
      <w:pPr>
        <w:jc w:val="both"/>
        <w:rPr>
          <w:rFonts w:ascii="Times New Roman" w:hAnsi="Times New Roman" w:cs="Times New Roman"/>
          <w:sz w:val="28"/>
        </w:rPr>
      </w:pPr>
      <w:r w:rsidRPr="009A4549">
        <w:rPr>
          <w:rFonts w:ascii="Times New Roman" w:hAnsi="Times New Roman" w:cs="Times New Roman"/>
          <w:sz w:val="28"/>
        </w:rPr>
        <w:t xml:space="preserve">Крім того, було рекомендовано доопрацювати проект закону №2051 (автор – Дмитро </w:t>
      </w:r>
      <w:proofErr w:type="spellStart"/>
      <w:r w:rsidRPr="009A4549">
        <w:rPr>
          <w:rFonts w:ascii="Times New Roman" w:hAnsi="Times New Roman" w:cs="Times New Roman"/>
          <w:sz w:val="28"/>
        </w:rPr>
        <w:t>Шпенов</w:t>
      </w:r>
      <w:proofErr w:type="spellEnd"/>
      <w:r w:rsidRPr="009A4549">
        <w:rPr>
          <w:rFonts w:ascii="Times New Roman" w:hAnsi="Times New Roman" w:cs="Times New Roman"/>
          <w:sz w:val="28"/>
        </w:rPr>
        <w:t>, позафракційний), який спрямований на зменшення кількості пластикових пакетів в цивільному обігу. У своєму висновку експерти ГНЕУ зазначили, що «законопроект складається лише з 5 статей, у одній із яких визначаються терміни, які використовуються у законі, дві з половиною мають відсильний характер, і лише у одній статті питання правового регулювання використання пластикових пакетів вирішуються безпосередньо».</w:t>
      </w:r>
    </w:p>
    <w:p w:rsidR="009A4549" w:rsidRDefault="00552115" w:rsidP="009A4549">
      <w:pPr>
        <w:jc w:val="both"/>
        <w:rPr>
          <w:rFonts w:ascii="Times New Roman" w:hAnsi="Times New Roman" w:cs="Times New Roman"/>
          <w:sz w:val="28"/>
        </w:rPr>
      </w:pPr>
      <w:r>
        <w:rPr>
          <w:b/>
          <w:noProof/>
          <w:lang w:eastAsia="uk-UA"/>
        </w:rPr>
        <w:drawing>
          <wp:inline distT="0" distB="0" distL="0" distR="0" wp14:anchorId="578F84A2" wp14:editId="37E01930">
            <wp:extent cx="6076950" cy="257175"/>
            <wp:effectExtent l="0" t="38100" r="19050" b="47625"/>
            <wp:docPr id="29"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552115" w:rsidRPr="00560C80" w:rsidRDefault="00586C4D" w:rsidP="009A4549">
      <w:pPr>
        <w:jc w:val="both"/>
        <w:rPr>
          <w:rFonts w:ascii="Times New Roman" w:hAnsi="Times New Roman" w:cs="Times New Roman"/>
          <w:sz w:val="28"/>
        </w:rPr>
      </w:pPr>
      <w:r>
        <w:rPr>
          <w:rFonts w:ascii="Times New Roman" w:hAnsi="Times New Roman" w:cs="Times New Roman"/>
          <w:sz w:val="28"/>
        </w:rPr>
        <w:t>За три місяці роботи</w:t>
      </w:r>
      <w:r w:rsidR="007D7AE9">
        <w:rPr>
          <w:rFonts w:ascii="Times New Roman" w:hAnsi="Times New Roman" w:cs="Times New Roman"/>
          <w:sz w:val="28"/>
        </w:rPr>
        <w:t xml:space="preserve"> </w:t>
      </w:r>
      <w:r w:rsidR="00E87763">
        <w:rPr>
          <w:rFonts w:ascii="Times New Roman" w:hAnsi="Times New Roman" w:cs="Times New Roman"/>
          <w:sz w:val="28"/>
        </w:rPr>
        <w:t>Верховною Радою було прийнято 72</w:t>
      </w:r>
      <w:r w:rsidR="00E65936">
        <w:rPr>
          <w:rFonts w:ascii="Times New Roman" w:hAnsi="Times New Roman" w:cs="Times New Roman"/>
          <w:sz w:val="28"/>
        </w:rPr>
        <w:t xml:space="preserve"> закони</w:t>
      </w:r>
      <w:r w:rsidR="00465656">
        <w:rPr>
          <w:rStyle w:val="a5"/>
          <w:rFonts w:ascii="Times New Roman" w:hAnsi="Times New Roman" w:cs="Times New Roman"/>
          <w:sz w:val="28"/>
        </w:rPr>
        <w:footnoteReference w:id="1"/>
      </w:r>
      <w:r>
        <w:rPr>
          <w:rFonts w:ascii="Times New Roman" w:hAnsi="Times New Roman" w:cs="Times New Roman"/>
          <w:sz w:val="28"/>
        </w:rPr>
        <w:t xml:space="preserve"> та 199 Постанов</w:t>
      </w:r>
      <w:r w:rsidR="007D7AE9">
        <w:rPr>
          <w:rFonts w:ascii="Times New Roman" w:hAnsi="Times New Roman" w:cs="Times New Roman"/>
          <w:sz w:val="28"/>
        </w:rPr>
        <w:t>.</w:t>
      </w:r>
      <w:r w:rsidR="00560C80">
        <w:rPr>
          <w:rFonts w:ascii="Times New Roman" w:hAnsi="Times New Roman" w:cs="Times New Roman"/>
          <w:sz w:val="28"/>
        </w:rPr>
        <w:t xml:space="preserve"> Для порівняння: за цей же період ВР </w:t>
      </w:r>
      <w:r w:rsidR="00560C80">
        <w:rPr>
          <w:rFonts w:ascii="Times New Roman" w:hAnsi="Times New Roman" w:cs="Times New Roman"/>
          <w:sz w:val="28"/>
          <w:lang w:val="en-US"/>
        </w:rPr>
        <w:t>VIII</w:t>
      </w:r>
      <w:r w:rsidR="00560C80" w:rsidRPr="00560C80">
        <w:rPr>
          <w:rFonts w:ascii="Times New Roman" w:hAnsi="Times New Roman" w:cs="Times New Roman"/>
          <w:sz w:val="28"/>
          <w:lang w:val="ru-RU"/>
        </w:rPr>
        <w:t xml:space="preserve"> </w:t>
      </w:r>
      <w:r w:rsidR="00560C80">
        <w:rPr>
          <w:rFonts w:ascii="Times New Roman" w:hAnsi="Times New Roman" w:cs="Times New Roman"/>
          <w:sz w:val="28"/>
        </w:rPr>
        <w:t xml:space="preserve">скликання було прийнято 60 законів. </w:t>
      </w:r>
    </w:p>
    <w:p w:rsidR="00D33393" w:rsidRDefault="00D33393" w:rsidP="009A4549">
      <w:pPr>
        <w:jc w:val="both"/>
        <w:rPr>
          <w:rFonts w:ascii="Times New Roman" w:hAnsi="Times New Roman" w:cs="Times New Roman"/>
          <w:sz w:val="28"/>
        </w:rPr>
      </w:pPr>
      <w:r>
        <w:rPr>
          <w:rFonts w:ascii="Times New Roman" w:hAnsi="Times New Roman" w:cs="Times New Roman"/>
          <w:sz w:val="28"/>
        </w:rPr>
        <w:t>Кожен третій прийнятий закон стосувався економічного блоку (26 законів).</w:t>
      </w:r>
      <w:r w:rsidR="00586C4D" w:rsidRPr="00586C4D">
        <w:rPr>
          <w:rFonts w:ascii="Times New Roman" w:hAnsi="Times New Roman" w:cs="Times New Roman"/>
          <w:sz w:val="28"/>
        </w:rPr>
        <w:t xml:space="preserve"> </w:t>
      </w:r>
      <w:r w:rsidR="00586C4D">
        <w:rPr>
          <w:rFonts w:ascii="Times New Roman" w:hAnsi="Times New Roman" w:cs="Times New Roman"/>
          <w:sz w:val="28"/>
        </w:rPr>
        <w:t xml:space="preserve">Шість законів стосувалися ратифікації міжнародних угод. </w:t>
      </w:r>
    </w:p>
    <w:p w:rsidR="00D33393" w:rsidRPr="00D33393" w:rsidRDefault="00D33393" w:rsidP="009A4549">
      <w:pPr>
        <w:jc w:val="both"/>
        <w:rPr>
          <w:rFonts w:ascii="Times New Roman" w:hAnsi="Times New Roman" w:cs="Times New Roman"/>
          <w:sz w:val="28"/>
          <w:lang w:val="en-US"/>
        </w:rPr>
      </w:pPr>
      <w:r>
        <w:rPr>
          <w:noProof/>
          <w:lang w:eastAsia="uk-UA"/>
        </w:rPr>
        <w:lastRenderedPageBreak/>
        <w:drawing>
          <wp:inline distT="0" distB="0" distL="0" distR="0" wp14:anchorId="47A2DA16" wp14:editId="783FD68D">
            <wp:extent cx="6076950" cy="4552950"/>
            <wp:effectExtent l="0" t="0" r="0" b="0"/>
            <wp:docPr id="5" name="Діагра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86C4D" w:rsidRDefault="00586C4D" w:rsidP="009A4549">
      <w:pPr>
        <w:jc w:val="both"/>
        <w:rPr>
          <w:rFonts w:ascii="Times New Roman" w:hAnsi="Times New Roman" w:cs="Times New Roman"/>
          <w:sz w:val="28"/>
        </w:rPr>
      </w:pPr>
      <w:r>
        <w:rPr>
          <w:rFonts w:ascii="Times New Roman" w:hAnsi="Times New Roman" w:cs="Times New Roman"/>
          <w:sz w:val="28"/>
        </w:rPr>
        <w:t xml:space="preserve">Із 72 прийнятих законів абсолютну більшість ініціювали народні депутати України. Вони стали авторами 52 законів. Ще 11 законів ініціював Президент України і 9 – Кабінет Міністрів України. Таким чином формальна продуктивність народних депутатів в частині законодавчої роботи є в п’ять разів вищою, ніж уряду. </w:t>
      </w:r>
    </w:p>
    <w:p w:rsidR="00AD5BB3" w:rsidRDefault="00AD5BB3" w:rsidP="009A4549">
      <w:pPr>
        <w:jc w:val="both"/>
        <w:rPr>
          <w:rFonts w:ascii="Times New Roman" w:hAnsi="Times New Roman" w:cs="Times New Roman"/>
          <w:sz w:val="28"/>
        </w:rPr>
      </w:pPr>
      <w:r>
        <w:rPr>
          <w:rFonts w:ascii="Times New Roman" w:hAnsi="Times New Roman" w:cs="Times New Roman"/>
          <w:sz w:val="28"/>
        </w:rPr>
        <w:t>Якщо окремо розглянути лише прийняті закони, які були ініційовані народними депутатами, то отримані дані свідчать, що абсолютну більшість із них подавали народні депутати від «Слуги Народу». Із 52 законів депутати СН є серед авторів 45 або 87%. Депутати ЄС є серед авторів</w:t>
      </w:r>
      <w:r w:rsidR="007D5611">
        <w:rPr>
          <w:rStyle w:val="a5"/>
          <w:rFonts w:ascii="Times New Roman" w:hAnsi="Times New Roman" w:cs="Times New Roman"/>
          <w:sz w:val="28"/>
        </w:rPr>
        <w:footnoteReference w:id="2"/>
      </w:r>
      <w:r>
        <w:rPr>
          <w:rFonts w:ascii="Times New Roman" w:hAnsi="Times New Roman" w:cs="Times New Roman"/>
          <w:sz w:val="28"/>
        </w:rPr>
        <w:t xml:space="preserve"> 3 законів, «Батьківщини» - також 3. В решти фракцій і груп нульові показники результативності їх законодавчих ініціатив. </w:t>
      </w:r>
    </w:p>
    <w:p w:rsidR="00AD5BB3" w:rsidRDefault="007D5611" w:rsidP="009A4549">
      <w:pPr>
        <w:jc w:val="both"/>
        <w:rPr>
          <w:rFonts w:ascii="Times New Roman" w:hAnsi="Times New Roman" w:cs="Times New Roman"/>
          <w:sz w:val="28"/>
        </w:rPr>
      </w:pPr>
      <w:r>
        <w:rPr>
          <w:rFonts w:ascii="Times New Roman" w:hAnsi="Times New Roman" w:cs="Times New Roman"/>
          <w:noProof/>
          <w:sz w:val="28"/>
          <w:lang w:eastAsia="uk-UA"/>
        </w:rPr>
        <w:lastRenderedPageBreak/>
        <w:drawing>
          <wp:inline distT="0" distB="0" distL="0" distR="0">
            <wp:extent cx="5486400" cy="3200400"/>
            <wp:effectExtent l="0" t="0" r="0" b="0"/>
            <wp:docPr id="6" name="Діагра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662E3" w:rsidRDefault="007D5611" w:rsidP="009A4549">
      <w:pPr>
        <w:jc w:val="both"/>
        <w:rPr>
          <w:rFonts w:ascii="Times New Roman" w:hAnsi="Times New Roman" w:cs="Times New Roman"/>
          <w:sz w:val="28"/>
        </w:rPr>
      </w:pPr>
      <w:r>
        <w:rPr>
          <w:rFonts w:ascii="Times New Roman" w:hAnsi="Times New Roman" w:cs="Times New Roman"/>
          <w:sz w:val="28"/>
        </w:rPr>
        <w:t xml:space="preserve">Варто відзначити, що частина прийнятих законів були розроблені та зареєстровані народними депутатами попереднього </w:t>
      </w:r>
      <w:r>
        <w:rPr>
          <w:rFonts w:ascii="Times New Roman" w:hAnsi="Times New Roman" w:cs="Times New Roman"/>
          <w:sz w:val="28"/>
          <w:lang w:val="en-US"/>
        </w:rPr>
        <w:t>VIII</w:t>
      </w:r>
      <w:r w:rsidRPr="007D5611">
        <w:rPr>
          <w:rFonts w:ascii="Times New Roman" w:hAnsi="Times New Roman" w:cs="Times New Roman"/>
          <w:sz w:val="28"/>
          <w:lang w:val="ru-RU"/>
        </w:rPr>
        <w:t xml:space="preserve"> </w:t>
      </w:r>
      <w:r>
        <w:rPr>
          <w:rFonts w:ascii="Times New Roman" w:hAnsi="Times New Roman" w:cs="Times New Roman"/>
          <w:sz w:val="28"/>
        </w:rPr>
        <w:t xml:space="preserve">скликання. </w:t>
      </w:r>
      <w:r w:rsidR="0074244F">
        <w:rPr>
          <w:rFonts w:ascii="Times New Roman" w:hAnsi="Times New Roman" w:cs="Times New Roman"/>
          <w:sz w:val="28"/>
        </w:rPr>
        <w:t xml:space="preserve">Із 52 законів, які ініціювали народні депутати, 9 були першочергово зареєстровані у ВР </w:t>
      </w:r>
      <w:r w:rsidR="0074244F">
        <w:rPr>
          <w:rFonts w:ascii="Times New Roman" w:hAnsi="Times New Roman" w:cs="Times New Roman"/>
          <w:sz w:val="28"/>
          <w:lang w:val="en-US"/>
        </w:rPr>
        <w:t>VIII</w:t>
      </w:r>
      <w:r w:rsidR="0074244F" w:rsidRPr="007D5611">
        <w:rPr>
          <w:rFonts w:ascii="Times New Roman" w:hAnsi="Times New Roman" w:cs="Times New Roman"/>
          <w:sz w:val="28"/>
          <w:lang w:val="ru-RU"/>
        </w:rPr>
        <w:t xml:space="preserve"> </w:t>
      </w:r>
      <w:r w:rsidR="0074244F">
        <w:rPr>
          <w:rFonts w:ascii="Times New Roman" w:hAnsi="Times New Roman" w:cs="Times New Roman"/>
          <w:sz w:val="28"/>
        </w:rPr>
        <w:t xml:space="preserve">скликання. Тобто, мова йде про </w:t>
      </w:r>
      <w:r w:rsidR="003662E3">
        <w:rPr>
          <w:rFonts w:ascii="Times New Roman" w:hAnsi="Times New Roman" w:cs="Times New Roman"/>
          <w:sz w:val="28"/>
        </w:rPr>
        <w:t xml:space="preserve">майже </w:t>
      </w:r>
      <w:r w:rsidR="0074244F">
        <w:rPr>
          <w:rFonts w:ascii="Times New Roman" w:hAnsi="Times New Roman" w:cs="Times New Roman"/>
          <w:sz w:val="28"/>
        </w:rPr>
        <w:t xml:space="preserve">кожен </w:t>
      </w:r>
      <w:r w:rsidR="00B9107A">
        <w:rPr>
          <w:rFonts w:ascii="Times New Roman" w:hAnsi="Times New Roman" w:cs="Times New Roman"/>
          <w:sz w:val="28"/>
        </w:rPr>
        <w:t xml:space="preserve">шостий </w:t>
      </w:r>
      <w:r w:rsidR="003662E3">
        <w:rPr>
          <w:rFonts w:ascii="Times New Roman" w:hAnsi="Times New Roman" w:cs="Times New Roman"/>
          <w:sz w:val="28"/>
        </w:rPr>
        <w:t>закон (</w:t>
      </w:r>
      <w:r w:rsidR="0074244F">
        <w:rPr>
          <w:rFonts w:ascii="Times New Roman" w:hAnsi="Times New Roman" w:cs="Times New Roman"/>
          <w:sz w:val="28"/>
        </w:rPr>
        <w:t>проекти законів №№ 0939, 0873, 090</w:t>
      </w:r>
      <w:r w:rsidR="003662E3">
        <w:rPr>
          <w:rFonts w:ascii="Times New Roman" w:hAnsi="Times New Roman" w:cs="Times New Roman"/>
          <w:sz w:val="28"/>
        </w:rPr>
        <w:t>5, 0913, 0889, 0893, 0896, 7203)</w:t>
      </w:r>
      <w:r w:rsidR="0074244F">
        <w:rPr>
          <w:rFonts w:ascii="Times New Roman" w:hAnsi="Times New Roman" w:cs="Times New Roman"/>
          <w:sz w:val="28"/>
        </w:rPr>
        <w:t>. До прикладу, законопроект №0939 «П</w:t>
      </w:r>
      <w:r w:rsidR="0074244F" w:rsidRPr="0074244F">
        <w:rPr>
          <w:rFonts w:ascii="Times New Roman" w:hAnsi="Times New Roman" w:cs="Times New Roman"/>
          <w:sz w:val="28"/>
        </w:rPr>
        <w:t>ро внесення змін до Закону України "Про місцеві вибори" щодо врегулювання процедури ухвалення рішення партії про участь її місцевих організацій у відповідних місцевих виборах</w:t>
      </w:r>
      <w:r w:rsidR="0074244F">
        <w:rPr>
          <w:rFonts w:ascii="Times New Roman" w:hAnsi="Times New Roman" w:cs="Times New Roman"/>
          <w:sz w:val="28"/>
        </w:rPr>
        <w:t xml:space="preserve">» було першочергово зареєстровано 17.06.16 (автори – Соболєв С.В, Кириленко І.Г., Пастух Т.Т., Ємець Л.О., Ляшко О.В.), прийнято 30.10.19 та повернуто з підписом Президента 13.11.19. Законопроект №0873 (автори – Подоляк І.І., Москаленко Я.М., </w:t>
      </w:r>
      <w:proofErr w:type="spellStart"/>
      <w:r w:rsidR="0074244F">
        <w:rPr>
          <w:rFonts w:ascii="Times New Roman" w:hAnsi="Times New Roman" w:cs="Times New Roman"/>
          <w:sz w:val="28"/>
        </w:rPr>
        <w:t>Острікова</w:t>
      </w:r>
      <w:proofErr w:type="spellEnd"/>
      <w:r w:rsidR="0074244F">
        <w:rPr>
          <w:rFonts w:ascii="Times New Roman" w:hAnsi="Times New Roman" w:cs="Times New Roman"/>
          <w:sz w:val="28"/>
        </w:rPr>
        <w:t xml:space="preserve"> Т.Г., Герасимов А.В., Сотник О.С.) зареєстровано 17.07.17, прийнято в першому читанні 03.04.17, прийнято як закон 30.10.19, повернуто з</w:t>
      </w:r>
      <w:r w:rsidR="00334DF1">
        <w:rPr>
          <w:rFonts w:ascii="Times New Roman" w:hAnsi="Times New Roman" w:cs="Times New Roman"/>
          <w:sz w:val="28"/>
        </w:rPr>
        <w:t xml:space="preserve"> підписом Президента 19.11.19. </w:t>
      </w:r>
    </w:p>
    <w:tbl>
      <w:tblPr>
        <w:tblStyle w:val="a8"/>
        <w:tblW w:w="0" w:type="auto"/>
        <w:tblLook w:val="04A0" w:firstRow="1" w:lastRow="0" w:firstColumn="1" w:lastColumn="0" w:noHBand="0" w:noVBand="1"/>
      </w:tblPr>
      <w:tblGrid>
        <w:gridCol w:w="3209"/>
        <w:gridCol w:w="3210"/>
        <w:gridCol w:w="3210"/>
      </w:tblGrid>
      <w:tr w:rsidR="00A45967" w:rsidTr="009F5718">
        <w:tc>
          <w:tcPr>
            <w:tcW w:w="9629" w:type="dxa"/>
            <w:gridSpan w:val="3"/>
          </w:tcPr>
          <w:p w:rsidR="00A45967" w:rsidRDefault="00A45967" w:rsidP="0092637C">
            <w:pPr>
              <w:jc w:val="center"/>
              <w:rPr>
                <w:rFonts w:ascii="Times New Roman" w:hAnsi="Times New Roman" w:cs="Times New Roman"/>
                <w:sz w:val="28"/>
              </w:rPr>
            </w:pPr>
            <w:r>
              <w:rPr>
                <w:rFonts w:ascii="Times New Roman" w:hAnsi="Times New Roman" w:cs="Times New Roman"/>
                <w:sz w:val="28"/>
              </w:rPr>
              <w:t>Перші три місяці роботи</w:t>
            </w:r>
          </w:p>
          <w:p w:rsidR="00A45967" w:rsidRDefault="00A45967" w:rsidP="0092637C">
            <w:pPr>
              <w:jc w:val="center"/>
              <w:rPr>
                <w:rFonts w:ascii="Times New Roman" w:hAnsi="Times New Roman" w:cs="Times New Roman"/>
                <w:sz w:val="28"/>
              </w:rPr>
            </w:pPr>
          </w:p>
        </w:tc>
      </w:tr>
      <w:tr w:rsidR="00560C80" w:rsidTr="00560C80">
        <w:tc>
          <w:tcPr>
            <w:tcW w:w="3209" w:type="dxa"/>
          </w:tcPr>
          <w:p w:rsidR="00560C80" w:rsidRDefault="00560C80" w:rsidP="009A4549">
            <w:pPr>
              <w:jc w:val="both"/>
              <w:rPr>
                <w:rFonts w:ascii="Times New Roman" w:hAnsi="Times New Roman" w:cs="Times New Roman"/>
                <w:sz w:val="28"/>
              </w:rPr>
            </w:pPr>
          </w:p>
        </w:tc>
        <w:tc>
          <w:tcPr>
            <w:tcW w:w="3210" w:type="dxa"/>
          </w:tcPr>
          <w:p w:rsidR="00A45967" w:rsidRPr="00560C80" w:rsidRDefault="00560C80" w:rsidP="00A45967">
            <w:pPr>
              <w:jc w:val="center"/>
              <w:rPr>
                <w:rFonts w:ascii="Times New Roman" w:hAnsi="Times New Roman" w:cs="Times New Roman"/>
                <w:sz w:val="28"/>
              </w:rPr>
            </w:pPr>
            <w:r>
              <w:rPr>
                <w:rFonts w:ascii="Times New Roman" w:hAnsi="Times New Roman" w:cs="Times New Roman"/>
                <w:sz w:val="28"/>
              </w:rPr>
              <w:t xml:space="preserve">ВР </w:t>
            </w:r>
            <w:r>
              <w:rPr>
                <w:rFonts w:ascii="Times New Roman" w:hAnsi="Times New Roman" w:cs="Times New Roman"/>
                <w:sz w:val="28"/>
                <w:lang w:val="en-US"/>
              </w:rPr>
              <w:t xml:space="preserve">IX </w:t>
            </w:r>
            <w:proofErr w:type="spellStart"/>
            <w:r>
              <w:rPr>
                <w:rFonts w:ascii="Times New Roman" w:hAnsi="Times New Roman" w:cs="Times New Roman"/>
                <w:sz w:val="28"/>
              </w:rPr>
              <w:t>скл</w:t>
            </w:r>
            <w:proofErr w:type="spellEnd"/>
            <w:r>
              <w:rPr>
                <w:rFonts w:ascii="Times New Roman" w:hAnsi="Times New Roman" w:cs="Times New Roman"/>
                <w:sz w:val="28"/>
              </w:rPr>
              <w:t>.</w:t>
            </w:r>
          </w:p>
        </w:tc>
        <w:tc>
          <w:tcPr>
            <w:tcW w:w="3210" w:type="dxa"/>
          </w:tcPr>
          <w:p w:rsidR="00560C80" w:rsidRDefault="00560C80" w:rsidP="0092637C">
            <w:pPr>
              <w:jc w:val="center"/>
              <w:rPr>
                <w:rFonts w:ascii="Times New Roman" w:hAnsi="Times New Roman" w:cs="Times New Roman"/>
                <w:sz w:val="28"/>
              </w:rPr>
            </w:pPr>
            <w:r>
              <w:rPr>
                <w:rFonts w:ascii="Times New Roman" w:hAnsi="Times New Roman" w:cs="Times New Roman"/>
                <w:sz w:val="28"/>
              </w:rPr>
              <w:t xml:space="preserve">ВР </w:t>
            </w:r>
            <w:r>
              <w:rPr>
                <w:rFonts w:ascii="Times New Roman" w:hAnsi="Times New Roman" w:cs="Times New Roman"/>
                <w:sz w:val="28"/>
                <w:lang w:val="en-US"/>
              </w:rPr>
              <w:t xml:space="preserve">VIII </w:t>
            </w:r>
            <w:proofErr w:type="spellStart"/>
            <w:r>
              <w:rPr>
                <w:rFonts w:ascii="Times New Roman" w:hAnsi="Times New Roman" w:cs="Times New Roman"/>
                <w:sz w:val="28"/>
              </w:rPr>
              <w:t>скл</w:t>
            </w:r>
            <w:proofErr w:type="spellEnd"/>
            <w:r>
              <w:rPr>
                <w:rFonts w:ascii="Times New Roman" w:hAnsi="Times New Roman" w:cs="Times New Roman"/>
                <w:sz w:val="28"/>
              </w:rPr>
              <w:t>.</w:t>
            </w:r>
          </w:p>
          <w:p w:rsidR="0092637C" w:rsidRPr="00560C80" w:rsidRDefault="0092637C" w:rsidP="0092637C">
            <w:pPr>
              <w:jc w:val="center"/>
              <w:rPr>
                <w:rFonts w:ascii="Times New Roman" w:hAnsi="Times New Roman" w:cs="Times New Roman"/>
                <w:sz w:val="28"/>
              </w:rPr>
            </w:pPr>
          </w:p>
        </w:tc>
      </w:tr>
      <w:tr w:rsidR="00560C80" w:rsidTr="00560C80">
        <w:tc>
          <w:tcPr>
            <w:tcW w:w="3209" w:type="dxa"/>
          </w:tcPr>
          <w:p w:rsidR="00A45967" w:rsidRDefault="00560C80" w:rsidP="009A4549">
            <w:pPr>
              <w:jc w:val="both"/>
              <w:rPr>
                <w:rFonts w:ascii="Times New Roman" w:hAnsi="Times New Roman" w:cs="Times New Roman"/>
                <w:sz w:val="28"/>
              </w:rPr>
            </w:pPr>
            <w:r>
              <w:rPr>
                <w:rFonts w:ascii="Times New Roman" w:hAnsi="Times New Roman" w:cs="Times New Roman"/>
                <w:sz w:val="28"/>
              </w:rPr>
              <w:t>Кількість поданих законопроектів</w:t>
            </w:r>
          </w:p>
        </w:tc>
        <w:tc>
          <w:tcPr>
            <w:tcW w:w="3210" w:type="dxa"/>
          </w:tcPr>
          <w:p w:rsidR="00560C80" w:rsidRDefault="00560C80" w:rsidP="00560C80">
            <w:pPr>
              <w:jc w:val="center"/>
              <w:rPr>
                <w:rFonts w:ascii="Times New Roman" w:hAnsi="Times New Roman" w:cs="Times New Roman"/>
                <w:sz w:val="28"/>
              </w:rPr>
            </w:pPr>
            <w:r>
              <w:rPr>
                <w:rFonts w:ascii="Times New Roman" w:hAnsi="Times New Roman" w:cs="Times New Roman"/>
                <w:sz w:val="28"/>
              </w:rPr>
              <w:t>1193</w:t>
            </w:r>
          </w:p>
        </w:tc>
        <w:tc>
          <w:tcPr>
            <w:tcW w:w="3210" w:type="dxa"/>
          </w:tcPr>
          <w:p w:rsidR="00560C80" w:rsidRDefault="00560C80" w:rsidP="00560C80">
            <w:pPr>
              <w:jc w:val="center"/>
              <w:rPr>
                <w:rFonts w:ascii="Times New Roman" w:hAnsi="Times New Roman" w:cs="Times New Roman"/>
                <w:sz w:val="28"/>
              </w:rPr>
            </w:pPr>
            <w:r>
              <w:rPr>
                <w:rFonts w:ascii="Times New Roman" w:hAnsi="Times New Roman" w:cs="Times New Roman"/>
                <w:sz w:val="28"/>
              </w:rPr>
              <w:t>1831</w:t>
            </w:r>
          </w:p>
        </w:tc>
      </w:tr>
      <w:tr w:rsidR="00560C80" w:rsidTr="00560C80">
        <w:tc>
          <w:tcPr>
            <w:tcW w:w="3209" w:type="dxa"/>
          </w:tcPr>
          <w:p w:rsidR="00560C80" w:rsidRDefault="00560C80" w:rsidP="009A4549">
            <w:pPr>
              <w:jc w:val="both"/>
              <w:rPr>
                <w:rFonts w:ascii="Times New Roman" w:hAnsi="Times New Roman" w:cs="Times New Roman"/>
                <w:sz w:val="28"/>
              </w:rPr>
            </w:pPr>
            <w:r>
              <w:rPr>
                <w:rFonts w:ascii="Times New Roman" w:hAnsi="Times New Roman" w:cs="Times New Roman"/>
                <w:sz w:val="28"/>
              </w:rPr>
              <w:t>Кількість прийнятих законів</w:t>
            </w:r>
          </w:p>
        </w:tc>
        <w:tc>
          <w:tcPr>
            <w:tcW w:w="3210" w:type="dxa"/>
          </w:tcPr>
          <w:p w:rsidR="00560C80" w:rsidRDefault="00560C80" w:rsidP="00560C80">
            <w:pPr>
              <w:jc w:val="center"/>
              <w:rPr>
                <w:rFonts w:ascii="Times New Roman" w:hAnsi="Times New Roman" w:cs="Times New Roman"/>
                <w:sz w:val="28"/>
              </w:rPr>
            </w:pPr>
            <w:r>
              <w:rPr>
                <w:rFonts w:ascii="Times New Roman" w:hAnsi="Times New Roman" w:cs="Times New Roman"/>
                <w:sz w:val="28"/>
              </w:rPr>
              <w:t>72</w:t>
            </w:r>
          </w:p>
        </w:tc>
        <w:tc>
          <w:tcPr>
            <w:tcW w:w="3210" w:type="dxa"/>
          </w:tcPr>
          <w:p w:rsidR="00560C80" w:rsidRDefault="00560C80" w:rsidP="00560C80">
            <w:pPr>
              <w:jc w:val="center"/>
              <w:rPr>
                <w:rFonts w:ascii="Times New Roman" w:hAnsi="Times New Roman" w:cs="Times New Roman"/>
                <w:sz w:val="28"/>
              </w:rPr>
            </w:pPr>
            <w:r>
              <w:rPr>
                <w:rFonts w:ascii="Times New Roman" w:hAnsi="Times New Roman" w:cs="Times New Roman"/>
                <w:sz w:val="28"/>
              </w:rPr>
              <w:t>60</w:t>
            </w:r>
          </w:p>
        </w:tc>
      </w:tr>
    </w:tbl>
    <w:p w:rsidR="009B4B2A" w:rsidRDefault="009B4B2A" w:rsidP="009B4B2A">
      <w:pPr>
        <w:jc w:val="both"/>
        <w:rPr>
          <w:rFonts w:ascii="Times New Roman" w:hAnsi="Times New Roman" w:cs="Times New Roman"/>
          <w:sz w:val="28"/>
        </w:rPr>
      </w:pPr>
    </w:p>
    <w:p w:rsidR="00E366C2" w:rsidRPr="007623FE" w:rsidRDefault="009B4B2A" w:rsidP="005B6D52">
      <w:pPr>
        <w:jc w:val="both"/>
        <w:rPr>
          <w:rFonts w:ascii="Times New Roman" w:hAnsi="Times New Roman" w:cs="Times New Roman"/>
          <w:sz w:val="28"/>
        </w:rPr>
      </w:pPr>
      <w:r w:rsidRPr="009B4B2A">
        <w:rPr>
          <w:rFonts w:ascii="Times New Roman" w:hAnsi="Times New Roman" w:cs="Times New Roman"/>
          <w:sz w:val="28"/>
        </w:rPr>
        <w:t xml:space="preserve">У ВР IX скликання низькою є підтримка урядових ініціатив. За три місяці було прийнято лише 14% від загальної кількості урядових законопроектів. </w:t>
      </w:r>
      <w:r w:rsidR="003662E3">
        <w:rPr>
          <w:rFonts w:ascii="Times New Roman" w:hAnsi="Times New Roman" w:cs="Times New Roman"/>
          <w:sz w:val="28"/>
        </w:rPr>
        <w:t>Так, у</w:t>
      </w:r>
      <w:r w:rsidR="00E366C2">
        <w:rPr>
          <w:rFonts w:ascii="Times New Roman" w:hAnsi="Times New Roman" w:cs="Times New Roman"/>
          <w:sz w:val="28"/>
        </w:rPr>
        <w:t xml:space="preserve">рядом О. Гончарука за період </w:t>
      </w:r>
      <w:r w:rsidR="00E366C2" w:rsidRPr="00E366C2">
        <w:rPr>
          <w:rFonts w:ascii="Times New Roman" w:hAnsi="Times New Roman" w:cs="Times New Roman"/>
          <w:sz w:val="28"/>
        </w:rPr>
        <w:t>2</w:t>
      </w:r>
      <w:r w:rsidR="003662E3">
        <w:rPr>
          <w:rFonts w:ascii="Times New Roman" w:hAnsi="Times New Roman" w:cs="Times New Roman"/>
          <w:sz w:val="28"/>
        </w:rPr>
        <w:t>9 серпня 2019 року-21</w:t>
      </w:r>
      <w:r w:rsidR="00E366C2" w:rsidRPr="00E366C2">
        <w:rPr>
          <w:rFonts w:ascii="Times New Roman" w:hAnsi="Times New Roman" w:cs="Times New Roman"/>
          <w:sz w:val="28"/>
        </w:rPr>
        <w:t xml:space="preserve"> листопада 2019 року </w:t>
      </w:r>
      <w:r w:rsidR="00E366C2">
        <w:rPr>
          <w:rFonts w:ascii="Times New Roman" w:hAnsi="Times New Roman" w:cs="Times New Roman"/>
          <w:sz w:val="28"/>
        </w:rPr>
        <w:t xml:space="preserve"> було </w:t>
      </w:r>
      <w:r w:rsidR="00E366C2">
        <w:rPr>
          <w:rFonts w:ascii="Times New Roman" w:hAnsi="Times New Roman" w:cs="Times New Roman"/>
          <w:sz w:val="28"/>
        </w:rPr>
        <w:lastRenderedPageBreak/>
        <w:t>пода</w:t>
      </w:r>
      <w:r w:rsidR="007623FE">
        <w:rPr>
          <w:rFonts w:ascii="Times New Roman" w:hAnsi="Times New Roman" w:cs="Times New Roman"/>
          <w:sz w:val="28"/>
        </w:rPr>
        <w:t>но 63 проекти законів, із яких стали</w:t>
      </w:r>
      <w:r w:rsidR="003662E3">
        <w:rPr>
          <w:rFonts w:ascii="Times New Roman" w:hAnsi="Times New Roman" w:cs="Times New Roman"/>
          <w:sz w:val="28"/>
        </w:rPr>
        <w:t xml:space="preserve"> діючими законами 9</w:t>
      </w:r>
      <w:r w:rsidR="00035C25">
        <w:rPr>
          <w:rFonts w:ascii="Times New Roman" w:hAnsi="Times New Roman" w:cs="Times New Roman"/>
          <w:sz w:val="28"/>
        </w:rPr>
        <w:t xml:space="preserve">. Ще 2 закони було підтримано Верховною Радою, але вони очікують на підпис Президента. </w:t>
      </w:r>
      <w:r w:rsidR="00232BA2">
        <w:rPr>
          <w:rFonts w:ascii="Times New Roman" w:hAnsi="Times New Roman" w:cs="Times New Roman"/>
          <w:sz w:val="28"/>
        </w:rPr>
        <w:t xml:space="preserve"> </w:t>
      </w:r>
      <w:r w:rsidR="00035C25">
        <w:rPr>
          <w:rFonts w:ascii="Times New Roman" w:hAnsi="Times New Roman" w:cs="Times New Roman"/>
          <w:sz w:val="28"/>
        </w:rPr>
        <w:t>Із поданих проектів законів 48% стосувалися сфери податків, бюджету, економічної, фінансової та промислової політик</w:t>
      </w:r>
      <w:r w:rsidR="003662E3">
        <w:rPr>
          <w:rFonts w:ascii="Times New Roman" w:hAnsi="Times New Roman" w:cs="Times New Roman"/>
          <w:sz w:val="28"/>
        </w:rPr>
        <w:t>, 16% –</w:t>
      </w:r>
      <w:r w:rsidR="00035C25">
        <w:rPr>
          <w:rFonts w:ascii="Times New Roman" w:hAnsi="Times New Roman" w:cs="Times New Roman"/>
          <w:sz w:val="28"/>
        </w:rPr>
        <w:t xml:space="preserve"> питання організації державної влади, правової політики, правоохоронної діяльності та прав людини. </w:t>
      </w:r>
    </w:p>
    <w:p w:rsidR="001D32B2" w:rsidRDefault="009B4B2A" w:rsidP="005B6D52">
      <w:pPr>
        <w:jc w:val="both"/>
        <w:rPr>
          <w:rFonts w:ascii="Times New Roman" w:hAnsi="Times New Roman" w:cs="Times New Roman"/>
          <w:sz w:val="28"/>
        </w:rPr>
      </w:pPr>
      <w:r w:rsidRPr="009B4B2A">
        <w:rPr>
          <w:rFonts w:ascii="Times New Roman" w:hAnsi="Times New Roman" w:cs="Times New Roman"/>
          <w:sz w:val="28"/>
        </w:rPr>
        <w:t xml:space="preserve">Для порівняння: в </w:t>
      </w:r>
      <w:r w:rsidR="005B6D52">
        <w:rPr>
          <w:rFonts w:ascii="Times New Roman" w:hAnsi="Times New Roman" w:cs="Times New Roman"/>
          <w:sz w:val="28"/>
        </w:rPr>
        <w:t xml:space="preserve">уряду </w:t>
      </w:r>
      <w:r w:rsidRPr="009B4B2A">
        <w:rPr>
          <w:rFonts w:ascii="Times New Roman" w:hAnsi="Times New Roman" w:cs="Times New Roman"/>
          <w:sz w:val="28"/>
        </w:rPr>
        <w:t>А. Яц</w:t>
      </w:r>
      <w:r w:rsidR="003662E3">
        <w:rPr>
          <w:rFonts w:ascii="Times New Roman" w:hAnsi="Times New Roman" w:cs="Times New Roman"/>
          <w:sz w:val="28"/>
        </w:rPr>
        <w:t>енюка цей показник скла</w:t>
      </w:r>
      <w:r w:rsidR="00E366C2">
        <w:rPr>
          <w:rFonts w:ascii="Times New Roman" w:hAnsi="Times New Roman" w:cs="Times New Roman"/>
          <w:sz w:val="28"/>
        </w:rPr>
        <w:t xml:space="preserve">в 26% (подано за перші три місяці роботи, із </w:t>
      </w:r>
      <w:r w:rsidR="00E366C2" w:rsidRPr="00E366C2">
        <w:rPr>
          <w:rFonts w:ascii="Times New Roman" w:hAnsi="Times New Roman" w:cs="Times New Roman"/>
          <w:sz w:val="28"/>
        </w:rPr>
        <w:t>2 гру</w:t>
      </w:r>
      <w:r w:rsidR="00E366C2">
        <w:rPr>
          <w:rFonts w:ascii="Times New Roman" w:hAnsi="Times New Roman" w:cs="Times New Roman"/>
          <w:sz w:val="28"/>
        </w:rPr>
        <w:t xml:space="preserve">дня 2014 року по 1 березня 2015 року, 65 проектів законів, із яких було прийнято 17). </w:t>
      </w:r>
      <w:r w:rsidR="005B6D52">
        <w:rPr>
          <w:rFonts w:ascii="Times New Roman" w:hAnsi="Times New Roman" w:cs="Times New Roman"/>
          <w:sz w:val="28"/>
        </w:rPr>
        <w:t xml:space="preserve">Щодо розподілу за сферами, то 49% проектів законів, поданих урядом А. Яценюка, стосувалися сфери податків, бюджету, економічної, фінансової та промислової політик, 14% - це </w:t>
      </w:r>
      <w:r w:rsidR="005B6D52" w:rsidRPr="005B6D52">
        <w:rPr>
          <w:rFonts w:ascii="Times New Roman" w:hAnsi="Times New Roman" w:cs="Times New Roman"/>
          <w:sz w:val="28"/>
        </w:rPr>
        <w:t xml:space="preserve">правоохоронна діяльність, правова політика, правосуддя </w:t>
      </w:r>
      <w:r w:rsidR="005B6D52">
        <w:rPr>
          <w:rFonts w:ascii="Times New Roman" w:hAnsi="Times New Roman" w:cs="Times New Roman"/>
          <w:sz w:val="28"/>
        </w:rPr>
        <w:t xml:space="preserve">, </w:t>
      </w:r>
      <w:r w:rsidR="005B6D52" w:rsidRPr="005B6D52">
        <w:rPr>
          <w:rFonts w:ascii="Times New Roman" w:hAnsi="Times New Roman" w:cs="Times New Roman"/>
          <w:sz w:val="28"/>
        </w:rPr>
        <w:t>10% - соціальна політика, питання сім’ї, молоді, спорту</w:t>
      </w:r>
      <w:r w:rsidR="005B6D52">
        <w:rPr>
          <w:rFonts w:ascii="Times New Roman" w:hAnsi="Times New Roman" w:cs="Times New Roman"/>
          <w:sz w:val="28"/>
        </w:rPr>
        <w:t xml:space="preserve">, </w:t>
      </w:r>
      <w:r w:rsidR="005B6D52" w:rsidRPr="005B6D52">
        <w:rPr>
          <w:rFonts w:ascii="Times New Roman" w:hAnsi="Times New Roman" w:cs="Times New Roman"/>
          <w:sz w:val="28"/>
        </w:rPr>
        <w:t>9% - містобудування і ЖКГ</w:t>
      </w:r>
      <w:r w:rsidR="005B6D52">
        <w:rPr>
          <w:rFonts w:ascii="Times New Roman" w:hAnsi="Times New Roman" w:cs="Times New Roman"/>
          <w:sz w:val="28"/>
        </w:rPr>
        <w:t xml:space="preserve">, </w:t>
      </w:r>
      <w:r w:rsidR="005B6D52" w:rsidRPr="005B6D52">
        <w:rPr>
          <w:rFonts w:ascii="Times New Roman" w:hAnsi="Times New Roman" w:cs="Times New Roman"/>
          <w:sz w:val="28"/>
        </w:rPr>
        <w:t>6% - нацбезпека і оборона, соц</w:t>
      </w:r>
      <w:r w:rsidR="005B6D52">
        <w:rPr>
          <w:rFonts w:ascii="Times New Roman" w:hAnsi="Times New Roman" w:cs="Times New Roman"/>
          <w:sz w:val="28"/>
        </w:rPr>
        <w:t xml:space="preserve">іальний </w:t>
      </w:r>
      <w:r w:rsidR="005B6D52" w:rsidRPr="005B6D52">
        <w:rPr>
          <w:rFonts w:ascii="Times New Roman" w:hAnsi="Times New Roman" w:cs="Times New Roman"/>
          <w:sz w:val="28"/>
        </w:rPr>
        <w:t>захист ветеранів.</w:t>
      </w:r>
    </w:p>
    <w:p w:rsidR="003430B7" w:rsidRDefault="003430B7" w:rsidP="005B6D52">
      <w:pPr>
        <w:jc w:val="both"/>
        <w:rPr>
          <w:rFonts w:ascii="Times New Roman" w:hAnsi="Times New Roman" w:cs="Times New Roman"/>
          <w:sz w:val="28"/>
        </w:rPr>
      </w:pPr>
      <w:r w:rsidRPr="003430B7">
        <w:rPr>
          <w:rFonts w:ascii="Times New Roman" w:hAnsi="Times New Roman" w:cs="Times New Roman"/>
          <w:noProof/>
          <w:sz w:val="28"/>
          <w:lang w:eastAsia="uk-UA"/>
        </w:rPr>
        <w:drawing>
          <wp:inline distT="0" distB="0" distL="0" distR="0">
            <wp:extent cx="6120765" cy="3210514"/>
            <wp:effectExtent l="0" t="0" r="0" b="9525"/>
            <wp:docPr id="9" name="Рисунок 9" descr="C:\Users\CVU\Desktop\робота\листопад_2019\Дослівно\інф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VU\Desktop\робота\листопад_2019\Дослівно\інф3.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765" cy="3210514"/>
                    </a:xfrm>
                    <a:prstGeom prst="rect">
                      <a:avLst/>
                    </a:prstGeom>
                    <a:noFill/>
                    <a:ln>
                      <a:noFill/>
                    </a:ln>
                  </pic:spPr>
                </pic:pic>
              </a:graphicData>
            </a:graphic>
          </wp:inline>
        </w:drawing>
      </w:r>
    </w:p>
    <w:p w:rsidR="002118CC" w:rsidRPr="00664E8E" w:rsidRDefault="00233044" w:rsidP="005B6D52">
      <w:pPr>
        <w:jc w:val="both"/>
        <w:rPr>
          <w:rFonts w:ascii="Times New Roman" w:hAnsi="Times New Roman" w:cs="Times New Roman"/>
          <w:sz w:val="28"/>
        </w:rPr>
      </w:pPr>
      <w:r>
        <w:rPr>
          <w:rFonts w:ascii="Times New Roman" w:hAnsi="Times New Roman" w:cs="Times New Roman"/>
          <w:sz w:val="28"/>
        </w:rPr>
        <w:t xml:space="preserve">Порівнюючи законодавчу роботу Президентів України за перші півроку їх каденції, показники є такими: В. Зеленський, за період із 20 травня по 19 листопада 2019 року, зареєстрував 45 проектів законів (13 за час роботи ВР </w:t>
      </w:r>
      <w:r>
        <w:rPr>
          <w:rFonts w:ascii="Times New Roman" w:hAnsi="Times New Roman" w:cs="Times New Roman"/>
          <w:sz w:val="28"/>
          <w:lang w:val="en-US"/>
        </w:rPr>
        <w:t>VIII</w:t>
      </w:r>
      <w:r w:rsidRPr="00434194">
        <w:rPr>
          <w:rFonts w:ascii="Times New Roman" w:hAnsi="Times New Roman" w:cs="Times New Roman"/>
          <w:sz w:val="28"/>
          <w:lang w:val="ru-RU"/>
        </w:rPr>
        <w:t xml:space="preserve"> </w:t>
      </w:r>
      <w:proofErr w:type="spellStart"/>
      <w:r>
        <w:rPr>
          <w:rFonts w:ascii="Times New Roman" w:hAnsi="Times New Roman" w:cs="Times New Roman"/>
          <w:sz w:val="28"/>
        </w:rPr>
        <w:t>скл</w:t>
      </w:r>
      <w:proofErr w:type="spellEnd"/>
      <w:r>
        <w:rPr>
          <w:rFonts w:ascii="Times New Roman" w:hAnsi="Times New Roman" w:cs="Times New Roman"/>
          <w:sz w:val="28"/>
        </w:rPr>
        <w:t xml:space="preserve">. і 32 – за час роботи ВР </w:t>
      </w:r>
      <w:r>
        <w:rPr>
          <w:rFonts w:ascii="Times New Roman" w:hAnsi="Times New Roman" w:cs="Times New Roman"/>
          <w:sz w:val="28"/>
          <w:lang w:val="en-US"/>
        </w:rPr>
        <w:t>IX</w:t>
      </w:r>
      <w:r w:rsidRPr="00434194">
        <w:rPr>
          <w:rFonts w:ascii="Times New Roman" w:hAnsi="Times New Roman" w:cs="Times New Roman"/>
          <w:sz w:val="28"/>
          <w:lang w:val="ru-RU"/>
        </w:rPr>
        <w:t xml:space="preserve"> </w:t>
      </w:r>
      <w:proofErr w:type="spellStart"/>
      <w:r>
        <w:rPr>
          <w:rFonts w:ascii="Times New Roman" w:hAnsi="Times New Roman" w:cs="Times New Roman"/>
          <w:sz w:val="28"/>
          <w:lang w:val="ru-RU"/>
        </w:rPr>
        <w:t>скл</w:t>
      </w:r>
      <w:proofErr w:type="spellEnd"/>
      <w:r>
        <w:rPr>
          <w:rFonts w:ascii="Times New Roman" w:hAnsi="Times New Roman" w:cs="Times New Roman"/>
          <w:sz w:val="28"/>
          <w:lang w:val="ru-RU"/>
        </w:rPr>
        <w:t xml:space="preserve">.), </w:t>
      </w:r>
      <w:r>
        <w:rPr>
          <w:rFonts w:ascii="Times New Roman" w:hAnsi="Times New Roman" w:cs="Times New Roman"/>
          <w:sz w:val="28"/>
        </w:rPr>
        <w:t>із яких було прийнято 11 або 24%.</w:t>
      </w:r>
      <w:r w:rsidR="00664E8E">
        <w:rPr>
          <w:rFonts w:ascii="Times New Roman" w:hAnsi="Times New Roman" w:cs="Times New Roman"/>
          <w:sz w:val="28"/>
          <w:lang w:val="ru-RU"/>
        </w:rPr>
        <w:t xml:space="preserve"> </w:t>
      </w:r>
      <w:proofErr w:type="spellStart"/>
      <w:r w:rsidR="00664E8E">
        <w:rPr>
          <w:rFonts w:ascii="Times New Roman" w:hAnsi="Times New Roman" w:cs="Times New Roman"/>
          <w:sz w:val="28"/>
          <w:lang w:val="ru-RU"/>
        </w:rPr>
        <w:t>Якщо</w:t>
      </w:r>
      <w:proofErr w:type="spellEnd"/>
      <w:r w:rsidR="00664E8E">
        <w:rPr>
          <w:rFonts w:ascii="Times New Roman" w:hAnsi="Times New Roman" w:cs="Times New Roman"/>
          <w:sz w:val="28"/>
          <w:lang w:val="ru-RU"/>
        </w:rPr>
        <w:t xml:space="preserve"> </w:t>
      </w:r>
      <w:proofErr w:type="spellStart"/>
      <w:r w:rsidR="00664E8E">
        <w:rPr>
          <w:rFonts w:ascii="Times New Roman" w:hAnsi="Times New Roman" w:cs="Times New Roman"/>
          <w:sz w:val="28"/>
          <w:lang w:val="ru-RU"/>
        </w:rPr>
        <w:t>враховувати</w:t>
      </w:r>
      <w:proofErr w:type="spellEnd"/>
      <w:r w:rsidR="00664E8E">
        <w:rPr>
          <w:rFonts w:ascii="Times New Roman" w:hAnsi="Times New Roman" w:cs="Times New Roman"/>
          <w:sz w:val="28"/>
          <w:lang w:val="ru-RU"/>
        </w:rPr>
        <w:t xml:space="preserve"> </w:t>
      </w:r>
      <w:proofErr w:type="spellStart"/>
      <w:r w:rsidR="00664E8E">
        <w:rPr>
          <w:rFonts w:ascii="Times New Roman" w:hAnsi="Times New Roman" w:cs="Times New Roman"/>
          <w:sz w:val="28"/>
          <w:lang w:val="ru-RU"/>
        </w:rPr>
        <w:t>лише</w:t>
      </w:r>
      <w:proofErr w:type="spellEnd"/>
      <w:r w:rsidR="00664E8E">
        <w:rPr>
          <w:rFonts w:ascii="Times New Roman" w:hAnsi="Times New Roman" w:cs="Times New Roman"/>
          <w:sz w:val="28"/>
          <w:lang w:val="ru-RU"/>
        </w:rPr>
        <w:t xml:space="preserve"> </w:t>
      </w:r>
      <w:proofErr w:type="spellStart"/>
      <w:r w:rsidR="00664E8E">
        <w:rPr>
          <w:rFonts w:ascii="Times New Roman" w:hAnsi="Times New Roman" w:cs="Times New Roman"/>
          <w:sz w:val="28"/>
          <w:lang w:val="ru-RU"/>
        </w:rPr>
        <w:t>проекти</w:t>
      </w:r>
      <w:proofErr w:type="spellEnd"/>
      <w:r w:rsidR="00664E8E">
        <w:rPr>
          <w:rFonts w:ascii="Times New Roman" w:hAnsi="Times New Roman" w:cs="Times New Roman"/>
          <w:sz w:val="28"/>
          <w:lang w:val="ru-RU"/>
        </w:rPr>
        <w:t xml:space="preserve"> закон</w:t>
      </w:r>
      <w:proofErr w:type="spellStart"/>
      <w:r w:rsidR="00664E8E">
        <w:rPr>
          <w:rFonts w:ascii="Times New Roman" w:hAnsi="Times New Roman" w:cs="Times New Roman"/>
          <w:sz w:val="28"/>
        </w:rPr>
        <w:t>ів</w:t>
      </w:r>
      <w:proofErr w:type="spellEnd"/>
      <w:r w:rsidR="00664E8E">
        <w:rPr>
          <w:rFonts w:ascii="Times New Roman" w:hAnsi="Times New Roman" w:cs="Times New Roman"/>
          <w:sz w:val="28"/>
        </w:rPr>
        <w:t xml:space="preserve">, подані до ВР </w:t>
      </w:r>
      <w:r w:rsidR="00664E8E">
        <w:rPr>
          <w:rFonts w:ascii="Times New Roman" w:hAnsi="Times New Roman" w:cs="Times New Roman"/>
          <w:sz w:val="28"/>
          <w:lang w:val="en-US"/>
        </w:rPr>
        <w:t>IX</w:t>
      </w:r>
      <w:r w:rsidR="00664E8E" w:rsidRPr="00664E8E">
        <w:rPr>
          <w:rFonts w:ascii="Times New Roman" w:hAnsi="Times New Roman" w:cs="Times New Roman"/>
          <w:sz w:val="28"/>
          <w:lang w:val="ru-RU"/>
        </w:rPr>
        <w:t xml:space="preserve"> </w:t>
      </w:r>
      <w:proofErr w:type="spellStart"/>
      <w:r w:rsidR="00664E8E">
        <w:rPr>
          <w:rFonts w:ascii="Times New Roman" w:hAnsi="Times New Roman" w:cs="Times New Roman"/>
          <w:sz w:val="28"/>
          <w:lang w:val="ru-RU"/>
        </w:rPr>
        <w:t>скл</w:t>
      </w:r>
      <w:proofErr w:type="spellEnd"/>
      <w:r w:rsidR="00664E8E">
        <w:rPr>
          <w:rFonts w:ascii="Times New Roman" w:hAnsi="Times New Roman" w:cs="Times New Roman"/>
          <w:sz w:val="28"/>
          <w:lang w:val="ru-RU"/>
        </w:rPr>
        <w:t>., в як</w:t>
      </w:r>
      <w:proofErr w:type="spellStart"/>
      <w:r w:rsidR="00664E8E">
        <w:rPr>
          <w:rFonts w:ascii="Times New Roman" w:hAnsi="Times New Roman" w:cs="Times New Roman"/>
          <w:sz w:val="28"/>
        </w:rPr>
        <w:t>ій</w:t>
      </w:r>
      <w:proofErr w:type="spellEnd"/>
      <w:r w:rsidR="00664E8E">
        <w:rPr>
          <w:rFonts w:ascii="Times New Roman" w:hAnsi="Times New Roman" w:cs="Times New Roman"/>
          <w:sz w:val="28"/>
        </w:rPr>
        <w:t xml:space="preserve"> вже було сформовано </w:t>
      </w:r>
      <w:proofErr w:type="spellStart"/>
      <w:r w:rsidR="00664E8E">
        <w:rPr>
          <w:rFonts w:ascii="Times New Roman" w:hAnsi="Times New Roman" w:cs="Times New Roman"/>
          <w:sz w:val="28"/>
        </w:rPr>
        <w:t>монобільшість</w:t>
      </w:r>
      <w:proofErr w:type="spellEnd"/>
      <w:r w:rsidR="00664E8E">
        <w:rPr>
          <w:rFonts w:ascii="Times New Roman" w:hAnsi="Times New Roman" w:cs="Times New Roman"/>
          <w:sz w:val="28"/>
        </w:rPr>
        <w:t xml:space="preserve"> «Слуги Народу», то відсоток прийнятих законів складе 34% (із урахування семи проектів законів щодо змін до Конституції, які були проголосовані і направлені ВР на висновки Конституційного Суду України, однак не могли бути фізично прий</w:t>
      </w:r>
      <w:r w:rsidR="003662E3">
        <w:rPr>
          <w:rFonts w:ascii="Times New Roman" w:hAnsi="Times New Roman" w:cs="Times New Roman"/>
          <w:sz w:val="28"/>
        </w:rPr>
        <w:t>няті за перші півроку роботи,</w:t>
      </w:r>
      <w:r w:rsidR="00664E8E">
        <w:rPr>
          <w:rFonts w:ascii="Times New Roman" w:hAnsi="Times New Roman" w:cs="Times New Roman"/>
          <w:sz w:val="28"/>
        </w:rPr>
        <w:t xml:space="preserve"> відсоток прийнятих законів складе 56%). </w:t>
      </w:r>
      <w:r w:rsidR="002118CC">
        <w:rPr>
          <w:rFonts w:ascii="Times New Roman" w:hAnsi="Times New Roman" w:cs="Times New Roman"/>
          <w:sz w:val="28"/>
        </w:rPr>
        <w:t xml:space="preserve">Основну увагу Президент приділив питанням правової політики та правосуддя – цій тематиці присвячено 42% поданих проектів законів. Мова йде, в тому числі, про законопроекти щодо змін до Конституції. Ще 31% законопроектів стосувалися питань </w:t>
      </w:r>
      <w:r w:rsidR="002118CC" w:rsidRPr="002118CC">
        <w:rPr>
          <w:rFonts w:ascii="Times New Roman" w:hAnsi="Times New Roman" w:cs="Times New Roman"/>
          <w:sz w:val="28"/>
        </w:rPr>
        <w:t xml:space="preserve">правоохоронної </w:t>
      </w:r>
      <w:r w:rsidR="002118CC" w:rsidRPr="002118CC">
        <w:rPr>
          <w:rFonts w:ascii="Times New Roman" w:hAnsi="Times New Roman" w:cs="Times New Roman"/>
          <w:sz w:val="28"/>
        </w:rPr>
        <w:lastRenderedPageBreak/>
        <w:t>діяльності та антикорупційної політики.</w:t>
      </w:r>
      <w:r w:rsidR="00B10BD0">
        <w:rPr>
          <w:rFonts w:ascii="Times New Roman" w:hAnsi="Times New Roman" w:cs="Times New Roman"/>
          <w:sz w:val="28"/>
        </w:rPr>
        <w:t xml:space="preserve"> Цікаво, що 84% поданих законопроектів до ВР </w:t>
      </w:r>
      <w:r w:rsidR="00B10BD0">
        <w:rPr>
          <w:rFonts w:ascii="Times New Roman" w:hAnsi="Times New Roman" w:cs="Times New Roman"/>
          <w:sz w:val="28"/>
          <w:lang w:val="en-US"/>
        </w:rPr>
        <w:t>IX</w:t>
      </w:r>
      <w:r w:rsidR="00B10BD0" w:rsidRPr="00B10BD0">
        <w:rPr>
          <w:rFonts w:ascii="Times New Roman" w:hAnsi="Times New Roman" w:cs="Times New Roman"/>
          <w:sz w:val="28"/>
          <w:lang w:val="ru-RU"/>
        </w:rPr>
        <w:t xml:space="preserve"> </w:t>
      </w:r>
      <w:proofErr w:type="spellStart"/>
      <w:r w:rsidR="00B10BD0">
        <w:rPr>
          <w:rFonts w:ascii="Times New Roman" w:hAnsi="Times New Roman" w:cs="Times New Roman"/>
          <w:sz w:val="28"/>
          <w:lang w:val="ru-RU"/>
        </w:rPr>
        <w:t>скликання</w:t>
      </w:r>
      <w:proofErr w:type="spellEnd"/>
      <w:r w:rsidR="00B10BD0">
        <w:rPr>
          <w:rFonts w:ascii="Times New Roman" w:hAnsi="Times New Roman" w:cs="Times New Roman"/>
          <w:sz w:val="28"/>
        </w:rPr>
        <w:t xml:space="preserve"> В. </w:t>
      </w:r>
      <w:r w:rsidR="003662E3">
        <w:rPr>
          <w:rFonts w:ascii="Times New Roman" w:hAnsi="Times New Roman" w:cs="Times New Roman"/>
          <w:sz w:val="28"/>
        </w:rPr>
        <w:t>Зеленський зареєстрував</w:t>
      </w:r>
      <w:r w:rsidR="00B10BD0">
        <w:rPr>
          <w:rFonts w:ascii="Times New Roman" w:hAnsi="Times New Roman" w:cs="Times New Roman"/>
          <w:sz w:val="28"/>
        </w:rPr>
        <w:t xml:space="preserve"> як невідкладні. </w:t>
      </w:r>
    </w:p>
    <w:p w:rsidR="00B10BD0" w:rsidRDefault="00233044" w:rsidP="005B6D52">
      <w:pPr>
        <w:jc w:val="both"/>
        <w:rPr>
          <w:rFonts w:ascii="Times New Roman" w:hAnsi="Times New Roman" w:cs="Times New Roman"/>
          <w:sz w:val="28"/>
        </w:rPr>
      </w:pPr>
      <w:r>
        <w:rPr>
          <w:rFonts w:ascii="Times New Roman" w:hAnsi="Times New Roman" w:cs="Times New Roman"/>
          <w:sz w:val="28"/>
        </w:rPr>
        <w:t xml:space="preserve">П. Порошенко за перші півроку роботи, із </w:t>
      </w:r>
      <w:r w:rsidRPr="00636514">
        <w:rPr>
          <w:rFonts w:ascii="Times New Roman" w:hAnsi="Times New Roman" w:cs="Times New Roman"/>
          <w:sz w:val="28"/>
        </w:rPr>
        <w:t xml:space="preserve">7 червня по 6 грудня 2014 року </w:t>
      </w:r>
      <w:r>
        <w:rPr>
          <w:rFonts w:ascii="Times New Roman" w:hAnsi="Times New Roman" w:cs="Times New Roman"/>
          <w:sz w:val="28"/>
        </w:rPr>
        <w:t xml:space="preserve">зареєстрував 20 проектів законів (всі за час роботи ВР </w:t>
      </w:r>
      <w:r>
        <w:rPr>
          <w:rFonts w:ascii="Times New Roman" w:hAnsi="Times New Roman" w:cs="Times New Roman"/>
          <w:sz w:val="28"/>
          <w:lang w:val="en-US"/>
        </w:rPr>
        <w:t>VII</w:t>
      </w:r>
      <w:r w:rsidRPr="00636514">
        <w:rPr>
          <w:rFonts w:ascii="Times New Roman" w:hAnsi="Times New Roman" w:cs="Times New Roman"/>
          <w:sz w:val="28"/>
          <w:lang w:val="ru-RU"/>
        </w:rPr>
        <w:t xml:space="preserve"> </w:t>
      </w:r>
      <w:proofErr w:type="spellStart"/>
      <w:r>
        <w:rPr>
          <w:rFonts w:ascii="Times New Roman" w:hAnsi="Times New Roman" w:cs="Times New Roman"/>
          <w:sz w:val="28"/>
          <w:lang w:val="ru-RU"/>
        </w:rPr>
        <w:t>скл</w:t>
      </w:r>
      <w:proofErr w:type="spellEnd"/>
      <w:r>
        <w:rPr>
          <w:rFonts w:ascii="Times New Roman" w:hAnsi="Times New Roman" w:cs="Times New Roman"/>
          <w:sz w:val="28"/>
          <w:lang w:val="ru-RU"/>
        </w:rPr>
        <w:t>.)</w:t>
      </w:r>
      <w:r>
        <w:rPr>
          <w:rFonts w:ascii="Times New Roman" w:hAnsi="Times New Roman" w:cs="Times New Roman"/>
          <w:sz w:val="28"/>
        </w:rPr>
        <w:t>, із яких було прийнято 14 або 70%.</w:t>
      </w:r>
      <w:r w:rsidR="00F73374">
        <w:rPr>
          <w:rFonts w:ascii="Times New Roman" w:hAnsi="Times New Roman" w:cs="Times New Roman"/>
          <w:sz w:val="28"/>
        </w:rPr>
        <w:t xml:space="preserve"> Основна тематика – зовнішня політика і сфера безпеки та оборони (70% поданих документів).</w:t>
      </w:r>
      <w:r w:rsidR="00B10BD0">
        <w:rPr>
          <w:rFonts w:ascii="Times New Roman" w:hAnsi="Times New Roman" w:cs="Times New Roman"/>
          <w:sz w:val="28"/>
        </w:rPr>
        <w:t xml:space="preserve"> Половину поданих законопроектів було визначено як невідкладні. </w:t>
      </w:r>
    </w:p>
    <w:p w:rsidR="001D32B2" w:rsidRDefault="00F73374" w:rsidP="005B6D52">
      <w:pPr>
        <w:jc w:val="both"/>
        <w:rPr>
          <w:rFonts w:ascii="Times New Roman" w:hAnsi="Times New Roman" w:cs="Times New Roman"/>
          <w:sz w:val="28"/>
        </w:rPr>
      </w:pPr>
      <w:r>
        <w:rPr>
          <w:rFonts w:ascii="Times New Roman" w:hAnsi="Times New Roman" w:cs="Times New Roman"/>
          <w:sz w:val="28"/>
        </w:rPr>
        <w:t>Варто відзначити, що о</w:t>
      </w:r>
      <w:r w:rsidR="00233044">
        <w:rPr>
          <w:rFonts w:ascii="Times New Roman" w:hAnsi="Times New Roman" w:cs="Times New Roman"/>
          <w:sz w:val="28"/>
        </w:rPr>
        <w:t>бидва Президенти у перші півроку роботи працювали із двома різними складами Верховної Ради.</w:t>
      </w:r>
    </w:p>
    <w:tbl>
      <w:tblPr>
        <w:tblStyle w:val="a8"/>
        <w:tblW w:w="0" w:type="auto"/>
        <w:tblLook w:val="04A0" w:firstRow="1" w:lastRow="0" w:firstColumn="1" w:lastColumn="0" w:noHBand="0" w:noVBand="1"/>
      </w:tblPr>
      <w:tblGrid>
        <w:gridCol w:w="3209"/>
        <w:gridCol w:w="3210"/>
        <w:gridCol w:w="3210"/>
      </w:tblGrid>
      <w:tr w:rsidR="001D32B2" w:rsidTr="007E26E2">
        <w:tc>
          <w:tcPr>
            <w:tcW w:w="9629" w:type="dxa"/>
            <w:gridSpan w:val="3"/>
          </w:tcPr>
          <w:p w:rsidR="001D32B2" w:rsidRDefault="001D32B2" w:rsidP="007E26E2">
            <w:pPr>
              <w:jc w:val="center"/>
              <w:rPr>
                <w:rFonts w:ascii="Times New Roman" w:hAnsi="Times New Roman" w:cs="Times New Roman"/>
                <w:sz w:val="28"/>
              </w:rPr>
            </w:pPr>
            <w:r>
              <w:rPr>
                <w:rFonts w:ascii="Times New Roman" w:hAnsi="Times New Roman" w:cs="Times New Roman"/>
                <w:sz w:val="28"/>
              </w:rPr>
              <w:t>Перші півроку роботи</w:t>
            </w:r>
          </w:p>
          <w:p w:rsidR="001D32B2" w:rsidRDefault="001D32B2" w:rsidP="007E26E2">
            <w:pPr>
              <w:jc w:val="center"/>
              <w:rPr>
                <w:rFonts w:ascii="Times New Roman" w:hAnsi="Times New Roman" w:cs="Times New Roman"/>
                <w:sz w:val="28"/>
              </w:rPr>
            </w:pPr>
          </w:p>
        </w:tc>
      </w:tr>
      <w:tr w:rsidR="001D32B2" w:rsidTr="007E26E2">
        <w:tc>
          <w:tcPr>
            <w:tcW w:w="3209" w:type="dxa"/>
          </w:tcPr>
          <w:p w:rsidR="001D32B2" w:rsidRDefault="001D32B2" w:rsidP="007E26E2">
            <w:pPr>
              <w:jc w:val="both"/>
              <w:rPr>
                <w:rFonts w:ascii="Times New Roman" w:hAnsi="Times New Roman" w:cs="Times New Roman"/>
                <w:sz w:val="28"/>
              </w:rPr>
            </w:pPr>
          </w:p>
        </w:tc>
        <w:tc>
          <w:tcPr>
            <w:tcW w:w="3210" w:type="dxa"/>
          </w:tcPr>
          <w:p w:rsidR="001D32B2" w:rsidRPr="00560C80" w:rsidRDefault="001D32B2" w:rsidP="007E26E2">
            <w:pPr>
              <w:jc w:val="center"/>
              <w:rPr>
                <w:rFonts w:ascii="Times New Roman" w:hAnsi="Times New Roman" w:cs="Times New Roman"/>
                <w:sz w:val="28"/>
              </w:rPr>
            </w:pPr>
            <w:r>
              <w:rPr>
                <w:rFonts w:ascii="Times New Roman" w:hAnsi="Times New Roman" w:cs="Times New Roman"/>
                <w:sz w:val="28"/>
              </w:rPr>
              <w:t xml:space="preserve">В. Зеленський </w:t>
            </w:r>
          </w:p>
        </w:tc>
        <w:tc>
          <w:tcPr>
            <w:tcW w:w="3210" w:type="dxa"/>
          </w:tcPr>
          <w:p w:rsidR="001D32B2" w:rsidRDefault="001D32B2" w:rsidP="007E26E2">
            <w:pPr>
              <w:jc w:val="center"/>
              <w:rPr>
                <w:rFonts w:ascii="Times New Roman" w:hAnsi="Times New Roman" w:cs="Times New Roman"/>
                <w:sz w:val="28"/>
              </w:rPr>
            </w:pPr>
            <w:r>
              <w:rPr>
                <w:rFonts w:ascii="Times New Roman" w:hAnsi="Times New Roman" w:cs="Times New Roman"/>
                <w:sz w:val="28"/>
              </w:rPr>
              <w:t>П. Порошенко</w:t>
            </w:r>
          </w:p>
          <w:p w:rsidR="001D32B2" w:rsidRPr="00560C80" w:rsidRDefault="001D32B2" w:rsidP="007E26E2">
            <w:pPr>
              <w:jc w:val="center"/>
              <w:rPr>
                <w:rFonts w:ascii="Times New Roman" w:hAnsi="Times New Roman" w:cs="Times New Roman"/>
                <w:sz w:val="28"/>
              </w:rPr>
            </w:pPr>
            <w:r w:rsidRPr="00560C80">
              <w:rPr>
                <w:rFonts w:ascii="Times New Roman" w:hAnsi="Times New Roman" w:cs="Times New Roman"/>
                <w:sz w:val="28"/>
              </w:rPr>
              <w:t xml:space="preserve"> </w:t>
            </w:r>
          </w:p>
        </w:tc>
      </w:tr>
      <w:tr w:rsidR="001D32B2" w:rsidTr="007E26E2">
        <w:tc>
          <w:tcPr>
            <w:tcW w:w="3209" w:type="dxa"/>
          </w:tcPr>
          <w:p w:rsidR="001D32B2" w:rsidRDefault="001D32B2" w:rsidP="007E26E2">
            <w:pPr>
              <w:jc w:val="both"/>
              <w:rPr>
                <w:rFonts w:ascii="Times New Roman" w:hAnsi="Times New Roman" w:cs="Times New Roman"/>
                <w:sz w:val="28"/>
              </w:rPr>
            </w:pPr>
            <w:r>
              <w:rPr>
                <w:rFonts w:ascii="Times New Roman" w:hAnsi="Times New Roman" w:cs="Times New Roman"/>
                <w:sz w:val="28"/>
              </w:rPr>
              <w:t xml:space="preserve">Кількість поданих проектів законів </w:t>
            </w:r>
          </w:p>
        </w:tc>
        <w:tc>
          <w:tcPr>
            <w:tcW w:w="3210" w:type="dxa"/>
          </w:tcPr>
          <w:p w:rsidR="001D32B2" w:rsidRDefault="001D32B2" w:rsidP="007E26E2">
            <w:pPr>
              <w:jc w:val="center"/>
              <w:rPr>
                <w:rFonts w:ascii="Times New Roman" w:hAnsi="Times New Roman" w:cs="Times New Roman"/>
                <w:sz w:val="28"/>
              </w:rPr>
            </w:pPr>
            <w:r>
              <w:rPr>
                <w:rFonts w:ascii="Times New Roman" w:hAnsi="Times New Roman" w:cs="Times New Roman"/>
                <w:sz w:val="28"/>
              </w:rPr>
              <w:t>45</w:t>
            </w:r>
          </w:p>
        </w:tc>
        <w:tc>
          <w:tcPr>
            <w:tcW w:w="3210" w:type="dxa"/>
          </w:tcPr>
          <w:p w:rsidR="001D32B2" w:rsidRDefault="001D32B2" w:rsidP="007E26E2">
            <w:pPr>
              <w:jc w:val="center"/>
              <w:rPr>
                <w:rFonts w:ascii="Times New Roman" w:hAnsi="Times New Roman" w:cs="Times New Roman"/>
                <w:sz w:val="28"/>
              </w:rPr>
            </w:pPr>
            <w:r>
              <w:rPr>
                <w:rFonts w:ascii="Times New Roman" w:hAnsi="Times New Roman" w:cs="Times New Roman"/>
                <w:sz w:val="28"/>
              </w:rPr>
              <w:t>20</w:t>
            </w:r>
          </w:p>
        </w:tc>
      </w:tr>
      <w:tr w:rsidR="001D32B2" w:rsidTr="007E26E2">
        <w:tc>
          <w:tcPr>
            <w:tcW w:w="3209" w:type="dxa"/>
          </w:tcPr>
          <w:p w:rsidR="001D32B2" w:rsidRDefault="001D32B2" w:rsidP="007E26E2">
            <w:pPr>
              <w:jc w:val="both"/>
              <w:rPr>
                <w:rFonts w:ascii="Times New Roman" w:hAnsi="Times New Roman" w:cs="Times New Roman"/>
                <w:sz w:val="28"/>
              </w:rPr>
            </w:pPr>
            <w:r>
              <w:rPr>
                <w:rFonts w:ascii="Times New Roman" w:hAnsi="Times New Roman" w:cs="Times New Roman"/>
                <w:sz w:val="28"/>
              </w:rPr>
              <w:t xml:space="preserve">Із них прийнято </w:t>
            </w:r>
            <w:r w:rsidR="007623FE">
              <w:rPr>
                <w:rFonts w:ascii="Times New Roman" w:hAnsi="Times New Roman" w:cs="Times New Roman"/>
                <w:sz w:val="28"/>
              </w:rPr>
              <w:t>в цілому</w:t>
            </w:r>
          </w:p>
        </w:tc>
        <w:tc>
          <w:tcPr>
            <w:tcW w:w="3210" w:type="dxa"/>
          </w:tcPr>
          <w:p w:rsidR="001D32B2" w:rsidRDefault="001D32B2" w:rsidP="007E26E2">
            <w:pPr>
              <w:jc w:val="center"/>
              <w:rPr>
                <w:rFonts w:ascii="Times New Roman" w:hAnsi="Times New Roman" w:cs="Times New Roman"/>
                <w:sz w:val="28"/>
              </w:rPr>
            </w:pPr>
            <w:r>
              <w:rPr>
                <w:rFonts w:ascii="Times New Roman" w:hAnsi="Times New Roman" w:cs="Times New Roman"/>
                <w:sz w:val="28"/>
              </w:rPr>
              <w:t>11 або 24%</w:t>
            </w:r>
          </w:p>
        </w:tc>
        <w:tc>
          <w:tcPr>
            <w:tcW w:w="3210" w:type="dxa"/>
          </w:tcPr>
          <w:p w:rsidR="001D32B2" w:rsidRDefault="001D32B2" w:rsidP="007E26E2">
            <w:pPr>
              <w:jc w:val="center"/>
              <w:rPr>
                <w:rFonts w:ascii="Times New Roman" w:hAnsi="Times New Roman" w:cs="Times New Roman"/>
                <w:sz w:val="28"/>
              </w:rPr>
            </w:pPr>
            <w:r>
              <w:rPr>
                <w:rFonts w:ascii="Times New Roman" w:hAnsi="Times New Roman" w:cs="Times New Roman"/>
                <w:sz w:val="28"/>
              </w:rPr>
              <w:t>14 або 70%</w:t>
            </w:r>
          </w:p>
          <w:p w:rsidR="002118CC" w:rsidRDefault="002118CC" w:rsidP="007E26E2">
            <w:pPr>
              <w:jc w:val="center"/>
              <w:rPr>
                <w:rFonts w:ascii="Times New Roman" w:hAnsi="Times New Roman" w:cs="Times New Roman"/>
                <w:sz w:val="28"/>
              </w:rPr>
            </w:pPr>
          </w:p>
        </w:tc>
      </w:tr>
    </w:tbl>
    <w:p w:rsidR="00233044" w:rsidRPr="00664E8E" w:rsidRDefault="00233044" w:rsidP="005B6D52">
      <w:pPr>
        <w:jc w:val="both"/>
        <w:rPr>
          <w:rFonts w:ascii="Times New Roman" w:hAnsi="Times New Roman" w:cs="Times New Roman"/>
          <w:sz w:val="28"/>
          <w:lang w:val="ru-RU"/>
        </w:rPr>
      </w:pPr>
    </w:p>
    <w:p w:rsidR="00C129EC" w:rsidRDefault="00334DF1" w:rsidP="009A4549">
      <w:pPr>
        <w:jc w:val="both"/>
        <w:rPr>
          <w:rFonts w:ascii="Times New Roman" w:hAnsi="Times New Roman" w:cs="Times New Roman"/>
          <w:sz w:val="28"/>
        </w:rPr>
      </w:pPr>
      <w:r>
        <w:rPr>
          <w:b/>
          <w:noProof/>
          <w:lang w:eastAsia="uk-UA"/>
        </w:rPr>
        <w:drawing>
          <wp:inline distT="0" distB="0" distL="0" distR="0" wp14:anchorId="2B843823" wp14:editId="0A6A7042">
            <wp:extent cx="6076950" cy="257175"/>
            <wp:effectExtent l="0" t="38100" r="19050" b="47625"/>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79611D" w:rsidRDefault="00875928" w:rsidP="009A4549">
      <w:pPr>
        <w:jc w:val="both"/>
        <w:rPr>
          <w:rFonts w:ascii="Times New Roman" w:hAnsi="Times New Roman" w:cs="Times New Roman"/>
          <w:sz w:val="28"/>
        </w:rPr>
      </w:pPr>
      <w:r>
        <w:rPr>
          <w:rFonts w:ascii="Times New Roman" w:hAnsi="Times New Roman" w:cs="Times New Roman"/>
          <w:sz w:val="28"/>
        </w:rPr>
        <w:t>В середньому за кожен прийнятий закон голосували 288 народних депутатів. При цьому за 29 із 72 законів, тобто 40%, народні депутати проголосували конституційною більшістю (300 і більше голосів «за»). Рекордною стала підтримка закону що</w:t>
      </w:r>
      <w:r w:rsidR="003662E3">
        <w:rPr>
          <w:rFonts w:ascii="Times New Roman" w:hAnsi="Times New Roman" w:cs="Times New Roman"/>
          <w:sz w:val="28"/>
        </w:rPr>
        <w:t xml:space="preserve">до скасування недоторканності </w:t>
      </w:r>
      <w:r>
        <w:rPr>
          <w:rFonts w:ascii="Times New Roman" w:hAnsi="Times New Roman" w:cs="Times New Roman"/>
          <w:sz w:val="28"/>
        </w:rPr>
        <w:t>народних депутатів – 373 «за».</w:t>
      </w:r>
    </w:p>
    <w:p w:rsidR="00334DF1" w:rsidRDefault="00875928" w:rsidP="009A4549">
      <w:pPr>
        <w:jc w:val="both"/>
        <w:rPr>
          <w:rFonts w:ascii="Times New Roman" w:hAnsi="Times New Roman" w:cs="Times New Roman"/>
          <w:sz w:val="28"/>
        </w:rPr>
      </w:pPr>
      <w:r>
        <w:rPr>
          <w:rFonts w:ascii="Times New Roman" w:hAnsi="Times New Roman" w:cs="Times New Roman"/>
          <w:sz w:val="28"/>
        </w:rPr>
        <w:t>Серед фракцій і груп ВР н</w:t>
      </w:r>
      <w:r w:rsidR="0079611D">
        <w:rPr>
          <w:rFonts w:ascii="Times New Roman" w:hAnsi="Times New Roman" w:cs="Times New Roman"/>
          <w:sz w:val="28"/>
        </w:rPr>
        <w:t>айчастіше голосували «за» прийняті закони народні депутати «Слуги Народу». В середньому кожен із прийнятих законів підтримували 228 депутаті</w:t>
      </w:r>
      <w:r>
        <w:rPr>
          <w:rFonts w:ascii="Times New Roman" w:hAnsi="Times New Roman" w:cs="Times New Roman"/>
          <w:sz w:val="28"/>
        </w:rPr>
        <w:t xml:space="preserve">в фракції або 91% від її складу, що є найвищим показником. Однак варто відзначити, що народні депутати СН не завжди віддавали достатню кількість голосів «за» для того, щоб закон було прийнято. В результаті підтримку їм надавали депутати інших фракцій та груп. </w:t>
      </w:r>
      <w:r w:rsidR="00ED3FA4">
        <w:rPr>
          <w:rFonts w:ascii="Times New Roman" w:hAnsi="Times New Roman" w:cs="Times New Roman"/>
          <w:sz w:val="28"/>
        </w:rPr>
        <w:t>Так, і</w:t>
      </w:r>
      <w:r>
        <w:rPr>
          <w:rFonts w:ascii="Times New Roman" w:hAnsi="Times New Roman" w:cs="Times New Roman"/>
          <w:sz w:val="28"/>
        </w:rPr>
        <w:t>з 72 законів 21 не був би прийнятий, якби враховувалися лише голоси «за» фракції «Слуга Народу». Тобто, за ці закони голосувало менше, аніж 226 народних депутат</w:t>
      </w:r>
      <w:r w:rsidR="00ED3FA4">
        <w:rPr>
          <w:rFonts w:ascii="Times New Roman" w:hAnsi="Times New Roman" w:cs="Times New Roman"/>
          <w:sz w:val="28"/>
        </w:rPr>
        <w:t xml:space="preserve">ів від СН. До прикладу, за прийняття в цілому проекту закону №1046 «Про концесію» проголосували лише 207 народних депутатів «Слуги Народу», №1039-2 – 223 голоси «за», №1042-1 – 222 голоси, №1051 – 217, №1008 – 219, №1076 – 223. В результаті ці закони все ж були прийняті, однак із допомогою інших фракцій та груп. </w:t>
      </w:r>
    </w:p>
    <w:p w:rsidR="00ED3FA4" w:rsidRPr="00E3130F" w:rsidRDefault="00ED3FA4" w:rsidP="009A4549">
      <w:pPr>
        <w:jc w:val="both"/>
        <w:rPr>
          <w:rFonts w:ascii="Times New Roman" w:hAnsi="Times New Roman" w:cs="Times New Roman"/>
          <w:sz w:val="28"/>
          <w:lang w:val="ru-RU"/>
        </w:rPr>
      </w:pPr>
      <w:r>
        <w:rPr>
          <w:rFonts w:ascii="Times New Roman" w:hAnsi="Times New Roman" w:cs="Times New Roman"/>
          <w:sz w:val="28"/>
        </w:rPr>
        <w:t xml:space="preserve">Крім «Слуги Народу», найчастіше за прийняті закони голосували депутати «Голосу». В середньому за кожен прийнятий закон віддавали голоси 57% </w:t>
      </w:r>
      <w:r>
        <w:rPr>
          <w:rFonts w:ascii="Times New Roman" w:hAnsi="Times New Roman" w:cs="Times New Roman"/>
          <w:sz w:val="28"/>
        </w:rPr>
        <w:lastRenderedPageBreak/>
        <w:t>депутатів фра</w:t>
      </w:r>
      <w:r w:rsidR="00721792">
        <w:rPr>
          <w:rFonts w:ascii="Times New Roman" w:hAnsi="Times New Roman" w:cs="Times New Roman"/>
          <w:sz w:val="28"/>
        </w:rPr>
        <w:t xml:space="preserve">кції (за один </w:t>
      </w:r>
      <w:r w:rsidR="0023470F">
        <w:rPr>
          <w:rFonts w:ascii="Times New Roman" w:hAnsi="Times New Roman" w:cs="Times New Roman"/>
          <w:sz w:val="28"/>
        </w:rPr>
        <w:t xml:space="preserve">прийнятий закон проголосувало </w:t>
      </w:r>
      <w:r w:rsidR="00721792">
        <w:rPr>
          <w:rFonts w:ascii="Times New Roman" w:hAnsi="Times New Roman" w:cs="Times New Roman"/>
          <w:sz w:val="28"/>
        </w:rPr>
        <w:t xml:space="preserve">19 депутатів «Голосу», за п’ятнадцять – 17-18 депутатів, за двадцять чотири закони – 15-16 депутатів, за тринадцять – 10-14 депутатів, за дев’ятнадцять законів – 0 депутатів із загалом 20 </w:t>
      </w:r>
      <w:r w:rsidR="0023470F">
        <w:rPr>
          <w:rFonts w:ascii="Times New Roman" w:hAnsi="Times New Roman" w:cs="Times New Roman"/>
          <w:sz w:val="28"/>
        </w:rPr>
        <w:t>осіб</w:t>
      </w:r>
      <w:r w:rsidR="00721792">
        <w:rPr>
          <w:rFonts w:ascii="Times New Roman" w:hAnsi="Times New Roman" w:cs="Times New Roman"/>
          <w:sz w:val="28"/>
        </w:rPr>
        <w:t>).</w:t>
      </w:r>
      <w:r w:rsidR="00B646B9">
        <w:rPr>
          <w:rFonts w:ascii="Times New Roman" w:hAnsi="Times New Roman" w:cs="Times New Roman"/>
          <w:sz w:val="28"/>
        </w:rPr>
        <w:t xml:space="preserve"> Таким чином депутати «Голосу» підтримали </w:t>
      </w:r>
      <w:r w:rsidR="00E3130F">
        <w:rPr>
          <w:rFonts w:ascii="Times New Roman" w:hAnsi="Times New Roman" w:cs="Times New Roman"/>
          <w:sz w:val="28"/>
        </w:rPr>
        <w:t>70</w:t>
      </w:r>
      <w:r w:rsidR="00B646B9">
        <w:rPr>
          <w:rFonts w:ascii="Times New Roman" w:hAnsi="Times New Roman" w:cs="Times New Roman"/>
          <w:sz w:val="28"/>
        </w:rPr>
        <w:t>% прийнятих законів</w:t>
      </w:r>
      <w:r w:rsidR="00E3130F">
        <w:rPr>
          <w:rFonts w:ascii="Times New Roman" w:hAnsi="Times New Roman" w:cs="Times New Roman"/>
          <w:sz w:val="28"/>
        </w:rPr>
        <w:t xml:space="preserve"> (52 із 72) – з</w:t>
      </w:r>
      <w:r w:rsidR="00B646B9">
        <w:rPr>
          <w:rFonts w:ascii="Times New Roman" w:hAnsi="Times New Roman" w:cs="Times New Roman"/>
          <w:sz w:val="28"/>
        </w:rPr>
        <w:t xml:space="preserve">а них проголосувала понад половина складу фракції. </w:t>
      </w:r>
    </w:p>
    <w:p w:rsidR="00AF7C56" w:rsidRDefault="00721792" w:rsidP="009A4549">
      <w:pPr>
        <w:jc w:val="both"/>
        <w:rPr>
          <w:rFonts w:ascii="Times New Roman" w:hAnsi="Times New Roman" w:cs="Times New Roman"/>
          <w:sz w:val="28"/>
        </w:rPr>
      </w:pPr>
      <w:r>
        <w:rPr>
          <w:rFonts w:ascii="Times New Roman" w:hAnsi="Times New Roman" w:cs="Times New Roman"/>
          <w:sz w:val="28"/>
        </w:rPr>
        <w:t>Показники підтримки прийнятих законів з боку інших фракцій та груп є такими: в середньому «за» голосували 43% депутатів «ЄС», 40% - позафракційних, 37% - групи «За майбутнє», 34% - «Батьківщини», 16% - ОПЗЖ</w:t>
      </w:r>
      <w:r w:rsidR="00784AD6">
        <w:rPr>
          <w:rFonts w:ascii="Times New Roman" w:hAnsi="Times New Roman" w:cs="Times New Roman"/>
          <w:sz w:val="28"/>
        </w:rPr>
        <w:t xml:space="preserve"> (не віддали жодного голосу «за» 32 прийняті закони)</w:t>
      </w:r>
      <w:r>
        <w:rPr>
          <w:rFonts w:ascii="Times New Roman" w:hAnsi="Times New Roman" w:cs="Times New Roman"/>
          <w:sz w:val="28"/>
        </w:rPr>
        <w:t>.</w:t>
      </w:r>
    </w:p>
    <w:p w:rsidR="00AF7C56" w:rsidRDefault="00AF7C56" w:rsidP="009A4549">
      <w:pPr>
        <w:jc w:val="both"/>
        <w:rPr>
          <w:rFonts w:ascii="Times New Roman" w:hAnsi="Times New Roman" w:cs="Times New Roman"/>
          <w:sz w:val="28"/>
        </w:rPr>
      </w:pPr>
      <w:r w:rsidRPr="00AF7C56">
        <w:rPr>
          <w:rFonts w:ascii="Times New Roman" w:hAnsi="Times New Roman" w:cs="Times New Roman"/>
          <w:noProof/>
          <w:sz w:val="28"/>
          <w:lang w:eastAsia="uk-UA"/>
        </w:rPr>
        <w:drawing>
          <wp:inline distT="0" distB="0" distL="0" distR="0">
            <wp:extent cx="6216213" cy="3267075"/>
            <wp:effectExtent l="0" t="0" r="0" b="0"/>
            <wp:docPr id="8" name="Рисунок 8" descr="C:\Users\CVU\Desktop\робота\листопад_2019\Дослівно\інф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VU\Desktop\робота\листопад_2019\Дослівно\інф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17810" cy="3267914"/>
                    </a:xfrm>
                    <a:prstGeom prst="rect">
                      <a:avLst/>
                    </a:prstGeom>
                    <a:noFill/>
                    <a:ln>
                      <a:noFill/>
                    </a:ln>
                  </pic:spPr>
                </pic:pic>
              </a:graphicData>
            </a:graphic>
          </wp:inline>
        </w:drawing>
      </w:r>
    </w:p>
    <w:p w:rsidR="006120CB" w:rsidRPr="006120CB" w:rsidRDefault="006120CB" w:rsidP="009A4549">
      <w:pPr>
        <w:jc w:val="both"/>
        <w:rPr>
          <w:rFonts w:ascii="Times New Roman" w:hAnsi="Times New Roman" w:cs="Times New Roman"/>
          <w:sz w:val="28"/>
        </w:rPr>
      </w:pPr>
      <w:r>
        <w:rPr>
          <w:rFonts w:ascii="Times New Roman" w:hAnsi="Times New Roman" w:cs="Times New Roman"/>
          <w:sz w:val="28"/>
        </w:rPr>
        <w:t>Діаграма схожих голосувань фракцій та груп:</w:t>
      </w:r>
      <w:r>
        <w:rPr>
          <w:rStyle w:val="a5"/>
          <w:rFonts w:ascii="Times New Roman" w:hAnsi="Times New Roman" w:cs="Times New Roman"/>
          <w:sz w:val="28"/>
        </w:rPr>
        <w:footnoteReference w:id="3"/>
      </w:r>
    </w:p>
    <w:p w:rsidR="00ED3FA4" w:rsidRDefault="006120CB" w:rsidP="009A4549">
      <w:pPr>
        <w:jc w:val="both"/>
        <w:rPr>
          <w:rFonts w:ascii="Times New Roman" w:hAnsi="Times New Roman" w:cs="Times New Roman"/>
          <w:sz w:val="28"/>
        </w:rPr>
      </w:pPr>
      <w:r>
        <w:rPr>
          <w:noProof/>
          <w:lang w:eastAsia="uk-UA"/>
        </w:rPr>
        <w:lastRenderedPageBreak/>
        <w:drawing>
          <wp:inline distT="0" distB="0" distL="0" distR="0" wp14:anchorId="3E6FB12D" wp14:editId="5DECD4ED">
            <wp:extent cx="4572000" cy="2743200"/>
            <wp:effectExtent l="0" t="0" r="0" b="0"/>
            <wp:docPr id="14" name="Діагра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120CB" w:rsidRDefault="006120CB" w:rsidP="009A4549">
      <w:pPr>
        <w:jc w:val="both"/>
        <w:rPr>
          <w:rFonts w:ascii="Times New Roman" w:hAnsi="Times New Roman" w:cs="Times New Roman"/>
          <w:sz w:val="28"/>
        </w:rPr>
      </w:pPr>
      <w:r>
        <w:rPr>
          <w:noProof/>
          <w:lang w:eastAsia="uk-UA"/>
        </w:rPr>
        <w:drawing>
          <wp:inline distT="0" distB="0" distL="0" distR="0" wp14:anchorId="4E89C38B" wp14:editId="161F8809">
            <wp:extent cx="4572000" cy="2743200"/>
            <wp:effectExtent l="0" t="0" r="0" b="0"/>
            <wp:docPr id="15" name="Діагра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120CB" w:rsidRDefault="006120CB" w:rsidP="009A4549">
      <w:pPr>
        <w:jc w:val="both"/>
        <w:rPr>
          <w:rFonts w:ascii="Times New Roman" w:hAnsi="Times New Roman" w:cs="Times New Roman"/>
          <w:sz w:val="28"/>
        </w:rPr>
      </w:pPr>
      <w:r>
        <w:rPr>
          <w:noProof/>
          <w:lang w:eastAsia="uk-UA"/>
        </w:rPr>
        <w:drawing>
          <wp:inline distT="0" distB="0" distL="0" distR="0" wp14:anchorId="63DFF8B1" wp14:editId="2254803C">
            <wp:extent cx="4572000" cy="2743200"/>
            <wp:effectExtent l="0" t="0" r="0" b="0"/>
            <wp:docPr id="16" name="Діагра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120CB" w:rsidRDefault="006120CB" w:rsidP="009A4549">
      <w:pPr>
        <w:jc w:val="both"/>
        <w:rPr>
          <w:rFonts w:ascii="Times New Roman" w:hAnsi="Times New Roman" w:cs="Times New Roman"/>
          <w:sz w:val="28"/>
        </w:rPr>
      </w:pPr>
    </w:p>
    <w:p w:rsidR="006120CB" w:rsidRDefault="00243C8D" w:rsidP="009A4549">
      <w:pPr>
        <w:jc w:val="both"/>
        <w:rPr>
          <w:rFonts w:ascii="Times New Roman" w:hAnsi="Times New Roman" w:cs="Times New Roman"/>
          <w:sz w:val="28"/>
        </w:rPr>
      </w:pPr>
      <w:r>
        <w:rPr>
          <w:noProof/>
          <w:lang w:eastAsia="uk-UA"/>
        </w:rPr>
        <w:lastRenderedPageBreak/>
        <w:drawing>
          <wp:inline distT="0" distB="0" distL="0" distR="0" wp14:anchorId="0199EAD3" wp14:editId="08D25C26">
            <wp:extent cx="4572000" cy="2743200"/>
            <wp:effectExtent l="0" t="0" r="0" b="0"/>
            <wp:docPr id="17" name="Діагра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C29F8" w:rsidRDefault="00243C8D" w:rsidP="009A4549">
      <w:pPr>
        <w:jc w:val="both"/>
        <w:rPr>
          <w:rFonts w:ascii="Times New Roman" w:hAnsi="Times New Roman" w:cs="Times New Roman"/>
          <w:sz w:val="28"/>
        </w:rPr>
      </w:pPr>
      <w:r>
        <w:rPr>
          <w:noProof/>
          <w:lang w:eastAsia="uk-UA"/>
        </w:rPr>
        <w:drawing>
          <wp:inline distT="0" distB="0" distL="0" distR="0" wp14:anchorId="1D85A807" wp14:editId="2B8BC94B">
            <wp:extent cx="4572000" cy="2743200"/>
            <wp:effectExtent l="0" t="0" r="0" b="0"/>
            <wp:docPr id="19" name="Діагра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E3021" w:rsidRDefault="00243C8D" w:rsidP="009A4549">
      <w:pPr>
        <w:jc w:val="both"/>
        <w:rPr>
          <w:rFonts w:ascii="Times New Roman" w:hAnsi="Times New Roman" w:cs="Times New Roman"/>
          <w:sz w:val="28"/>
        </w:rPr>
      </w:pPr>
      <w:r>
        <w:rPr>
          <w:noProof/>
          <w:lang w:eastAsia="uk-UA"/>
        </w:rPr>
        <w:drawing>
          <wp:inline distT="0" distB="0" distL="0" distR="0" wp14:anchorId="5AAB9C82" wp14:editId="04A00A23">
            <wp:extent cx="4572000" cy="2743200"/>
            <wp:effectExtent l="0" t="0" r="0" b="0"/>
            <wp:docPr id="20" name="Діагра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E129C" w:rsidRDefault="00FE129C" w:rsidP="009A4549">
      <w:pPr>
        <w:jc w:val="both"/>
        <w:rPr>
          <w:rFonts w:ascii="Times New Roman" w:hAnsi="Times New Roman" w:cs="Times New Roman"/>
          <w:sz w:val="28"/>
        </w:rPr>
      </w:pPr>
    </w:p>
    <w:p w:rsidR="00AC29F8" w:rsidRDefault="00AC29F8" w:rsidP="009A4549">
      <w:pPr>
        <w:jc w:val="both"/>
        <w:rPr>
          <w:rFonts w:ascii="Times New Roman" w:hAnsi="Times New Roman" w:cs="Times New Roman"/>
          <w:sz w:val="28"/>
        </w:rPr>
      </w:pPr>
      <w:r>
        <w:rPr>
          <w:rFonts w:ascii="Times New Roman" w:hAnsi="Times New Roman" w:cs="Times New Roman"/>
          <w:sz w:val="28"/>
        </w:rPr>
        <w:lastRenderedPageBreak/>
        <w:br w:type="textWrapping" w:clear="all"/>
      </w:r>
      <w:r w:rsidR="00F3574C">
        <w:rPr>
          <w:b/>
          <w:noProof/>
          <w:lang w:eastAsia="uk-UA"/>
        </w:rPr>
        <w:drawing>
          <wp:inline distT="0" distB="0" distL="0" distR="0" wp14:anchorId="73A3EF8D" wp14:editId="7329DD32">
            <wp:extent cx="6076950" cy="257175"/>
            <wp:effectExtent l="0" t="38100" r="19050" b="47625"/>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79611D" w:rsidRDefault="0023470F" w:rsidP="009A4549">
      <w:pPr>
        <w:jc w:val="both"/>
        <w:rPr>
          <w:rFonts w:ascii="Times New Roman" w:hAnsi="Times New Roman" w:cs="Times New Roman"/>
          <w:sz w:val="28"/>
        </w:rPr>
      </w:pPr>
      <w:r>
        <w:rPr>
          <w:rFonts w:ascii="Times New Roman" w:hAnsi="Times New Roman" w:cs="Times New Roman"/>
          <w:sz w:val="28"/>
        </w:rPr>
        <w:t>Станом на 21</w:t>
      </w:r>
      <w:r w:rsidR="002E745F">
        <w:rPr>
          <w:rFonts w:ascii="Times New Roman" w:hAnsi="Times New Roman" w:cs="Times New Roman"/>
          <w:sz w:val="28"/>
        </w:rPr>
        <w:t xml:space="preserve"> листопа</w:t>
      </w:r>
      <w:r w:rsidR="00116852">
        <w:rPr>
          <w:rFonts w:ascii="Times New Roman" w:hAnsi="Times New Roman" w:cs="Times New Roman"/>
          <w:sz w:val="28"/>
        </w:rPr>
        <w:t>да у Верховній Раді відбулося 39</w:t>
      </w:r>
      <w:r w:rsidR="002E745F">
        <w:rPr>
          <w:rFonts w:ascii="Times New Roman" w:hAnsi="Times New Roman" w:cs="Times New Roman"/>
          <w:sz w:val="28"/>
        </w:rPr>
        <w:t xml:space="preserve"> пленарних засідань. В середньому на них були зареєстровані 361 народний депутат. </w:t>
      </w:r>
    </w:p>
    <w:p w:rsidR="002E745F" w:rsidRDefault="002E745F" w:rsidP="009A4549">
      <w:pPr>
        <w:jc w:val="both"/>
        <w:rPr>
          <w:rFonts w:ascii="Times New Roman" w:hAnsi="Times New Roman" w:cs="Times New Roman"/>
          <w:sz w:val="28"/>
        </w:rPr>
      </w:pPr>
      <w:r>
        <w:rPr>
          <w:rFonts w:ascii="Times New Roman" w:hAnsi="Times New Roman" w:cs="Times New Roman"/>
          <w:sz w:val="28"/>
        </w:rPr>
        <w:t xml:space="preserve">Лідерами серед фракцій та груп за відвідуванням пленарних засідань є народні депутати «Європейської солідарності». В середньому на засіданнях було зареєстровано 23 із 26 народних депутатів або 90%. </w:t>
      </w:r>
      <w:r w:rsidR="00091C3F">
        <w:rPr>
          <w:rFonts w:ascii="Times New Roman" w:hAnsi="Times New Roman" w:cs="Times New Roman"/>
          <w:sz w:val="28"/>
        </w:rPr>
        <w:t xml:space="preserve">На другому місці за цим показником «Слуга Народу» - 86%. </w:t>
      </w:r>
    </w:p>
    <w:p w:rsidR="00091C3F" w:rsidRDefault="00091C3F" w:rsidP="009A4549">
      <w:pPr>
        <w:jc w:val="both"/>
        <w:rPr>
          <w:rFonts w:ascii="Times New Roman" w:hAnsi="Times New Roman" w:cs="Times New Roman"/>
          <w:sz w:val="28"/>
        </w:rPr>
      </w:pPr>
      <w:r>
        <w:rPr>
          <w:rFonts w:ascii="Times New Roman" w:hAnsi="Times New Roman" w:cs="Times New Roman"/>
          <w:sz w:val="28"/>
        </w:rPr>
        <w:t>Далі розташувалися «Голос», «Опозиційна платформа – За життя» та група «За майбутнє» - 84%.</w:t>
      </w:r>
    </w:p>
    <w:p w:rsidR="00091C3F" w:rsidRDefault="00091C3F" w:rsidP="009A4549">
      <w:pPr>
        <w:jc w:val="both"/>
        <w:rPr>
          <w:rFonts w:ascii="Times New Roman" w:hAnsi="Times New Roman" w:cs="Times New Roman"/>
          <w:sz w:val="28"/>
        </w:rPr>
      </w:pPr>
      <w:r>
        <w:rPr>
          <w:rFonts w:ascii="Times New Roman" w:hAnsi="Times New Roman" w:cs="Times New Roman"/>
          <w:sz w:val="28"/>
        </w:rPr>
        <w:t>Нижчі показники у ВО «Батьківщина» - 77%.</w:t>
      </w:r>
    </w:p>
    <w:p w:rsidR="00091C3F" w:rsidRDefault="00FE129C" w:rsidP="009A4549">
      <w:pPr>
        <w:jc w:val="both"/>
        <w:rPr>
          <w:rFonts w:ascii="Times New Roman" w:hAnsi="Times New Roman" w:cs="Times New Roman"/>
          <w:sz w:val="28"/>
        </w:rPr>
      </w:pPr>
      <w:r w:rsidRPr="00FE129C">
        <w:rPr>
          <w:rFonts w:ascii="Times New Roman" w:hAnsi="Times New Roman" w:cs="Times New Roman"/>
          <w:noProof/>
          <w:sz w:val="28"/>
          <w:lang w:eastAsia="uk-UA"/>
        </w:rPr>
        <w:drawing>
          <wp:inline distT="0" distB="0" distL="0" distR="0">
            <wp:extent cx="6120765" cy="3210514"/>
            <wp:effectExtent l="0" t="0" r="0" b="9525"/>
            <wp:docPr id="10" name="Рисунок 10" descr="C:\Users\CVU\Desktop\робота\листопад_2019\Дослівно\Відвідування засідань Рад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VU\Desktop\робота\листопад_2019\Дослівно\Відвідування засідань Ради.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0765" cy="3210514"/>
                    </a:xfrm>
                    <a:prstGeom prst="rect">
                      <a:avLst/>
                    </a:prstGeom>
                    <a:noFill/>
                    <a:ln>
                      <a:noFill/>
                    </a:ln>
                  </pic:spPr>
                </pic:pic>
              </a:graphicData>
            </a:graphic>
          </wp:inline>
        </w:drawing>
      </w:r>
      <w:bookmarkStart w:id="0" w:name="_GoBack"/>
      <w:bookmarkEnd w:id="0"/>
    </w:p>
    <w:p w:rsidR="00091C3F" w:rsidRPr="00091C3F" w:rsidRDefault="00091C3F" w:rsidP="009A4549">
      <w:pPr>
        <w:jc w:val="both"/>
        <w:rPr>
          <w:rFonts w:ascii="Times New Roman" w:hAnsi="Times New Roman" w:cs="Times New Roman"/>
          <w:sz w:val="28"/>
        </w:rPr>
      </w:pPr>
      <w:r>
        <w:rPr>
          <w:rFonts w:ascii="Times New Roman" w:hAnsi="Times New Roman" w:cs="Times New Roman"/>
          <w:sz w:val="28"/>
        </w:rPr>
        <w:t xml:space="preserve">Інформація за даними електронної реєстрації народних депутатів. </w:t>
      </w:r>
    </w:p>
    <w:p w:rsidR="00E01E0B" w:rsidRDefault="00E01E0B" w:rsidP="00E01E0B">
      <w:pPr>
        <w:jc w:val="both"/>
        <w:rPr>
          <w:rFonts w:ascii="Times New Roman" w:hAnsi="Times New Roman" w:cs="Times New Roman"/>
          <w:sz w:val="28"/>
        </w:rPr>
      </w:pPr>
      <w:r>
        <w:rPr>
          <w:b/>
          <w:noProof/>
          <w:lang w:eastAsia="uk-UA"/>
        </w:rPr>
        <w:drawing>
          <wp:inline distT="0" distB="0" distL="0" distR="0" wp14:anchorId="68C95339" wp14:editId="0E8AAF11">
            <wp:extent cx="6076950" cy="257175"/>
            <wp:effectExtent l="0" t="38100" r="19050" b="47625"/>
            <wp:docPr id="23" name="Схема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3D12B4" w:rsidRDefault="0023470F" w:rsidP="00E01E0B">
      <w:pPr>
        <w:jc w:val="both"/>
        <w:rPr>
          <w:rFonts w:ascii="Times New Roman" w:hAnsi="Times New Roman" w:cs="Times New Roman"/>
          <w:sz w:val="28"/>
        </w:rPr>
      </w:pPr>
      <w:r>
        <w:rPr>
          <w:rFonts w:ascii="Times New Roman" w:hAnsi="Times New Roman" w:cs="Times New Roman"/>
          <w:sz w:val="28"/>
        </w:rPr>
        <w:t>Станом на 21</w:t>
      </w:r>
      <w:r w:rsidR="003D12B4">
        <w:rPr>
          <w:rFonts w:ascii="Times New Roman" w:hAnsi="Times New Roman" w:cs="Times New Roman"/>
          <w:sz w:val="28"/>
        </w:rPr>
        <w:t xml:space="preserve"> листопада у Верховній Раді відбулося 1158 голосувань. В середньому один народний депутат взяв участь в 69% голосувань. </w:t>
      </w:r>
      <w:r>
        <w:rPr>
          <w:rFonts w:ascii="Times New Roman" w:hAnsi="Times New Roman" w:cs="Times New Roman"/>
          <w:sz w:val="28"/>
        </w:rPr>
        <w:t>Однак, п</w:t>
      </w:r>
      <w:r w:rsidR="00DC46FA">
        <w:rPr>
          <w:rFonts w:ascii="Times New Roman" w:hAnsi="Times New Roman" w:cs="Times New Roman"/>
          <w:sz w:val="28"/>
        </w:rPr>
        <w:t xml:space="preserve">опри те, що загальні показники участі в голосуваннях є досить високими, у Верховній Раді залишається проблемою неучасть в голосуваннях значної кількості депутатів. </w:t>
      </w:r>
    </w:p>
    <w:p w:rsidR="00DC46FA" w:rsidRDefault="00DC46FA" w:rsidP="00E01E0B">
      <w:pPr>
        <w:jc w:val="both"/>
        <w:rPr>
          <w:rFonts w:ascii="Times New Roman" w:hAnsi="Times New Roman" w:cs="Times New Roman"/>
          <w:sz w:val="28"/>
        </w:rPr>
      </w:pPr>
      <w:r>
        <w:rPr>
          <w:rFonts w:ascii="Times New Roman" w:hAnsi="Times New Roman" w:cs="Times New Roman"/>
          <w:sz w:val="28"/>
        </w:rPr>
        <w:t>Так,</w:t>
      </w:r>
      <w:r w:rsidR="00BC0F53">
        <w:rPr>
          <w:rFonts w:ascii="Times New Roman" w:hAnsi="Times New Roman" w:cs="Times New Roman"/>
          <w:sz w:val="28"/>
        </w:rPr>
        <w:t xml:space="preserve"> за три місяці роботи 96</w:t>
      </w:r>
      <w:r>
        <w:rPr>
          <w:rFonts w:ascii="Times New Roman" w:hAnsi="Times New Roman" w:cs="Times New Roman"/>
          <w:sz w:val="28"/>
        </w:rPr>
        <w:t xml:space="preserve"> народних депутатів взяли участь у менше, ніж 50% голосувань парламенту. Із них 9 депутатів пропустили 90% голосувань. </w:t>
      </w:r>
    </w:p>
    <w:p w:rsidR="00DC46FA" w:rsidRDefault="00DC46FA" w:rsidP="00E01E0B">
      <w:pPr>
        <w:pStyle w:val="a6"/>
        <w:numPr>
          <w:ilvl w:val="0"/>
          <w:numId w:val="3"/>
        </w:numPr>
        <w:jc w:val="both"/>
        <w:rPr>
          <w:rFonts w:ascii="Times New Roman" w:hAnsi="Times New Roman" w:cs="Times New Roman"/>
          <w:sz w:val="28"/>
        </w:rPr>
      </w:pPr>
      <w:r>
        <w:rPr>
          <w:rFonts w:ascii="Times New Roman" w:hAnsi="Times New Roman" w:cs="Times New Roman"/>
          <w:sz w:val="28"/>
        </w:rPr>
        <w:t xml:space="preserve">Вадим </w:t>
      </w:r>
      <w:proofErr w:type="spellStart"/>
      <w:r>
        <w:rPr>
          <w:rFonts w:ascii="Times New Roman" w:hAnsi="Times New Roman" w:cs="Times New Roman"/>
          <w:sz w:val="28"/>
        </w:rPr>
        <w:t>Рабінович</w:t>
      </w:r>
      <w:proofErr w:type="spellEnd"/>
      <w:r>
        <w:rPr>
          <w:rFonts w:ascii="Times New Roman" w:hAnsi="Times New Roman" w:cs="Times New Roman"/>
          <w:sz w:val="28"/>
        </w:rPr>
        <w:t>, ОПЗЖ, взяв участь в 6% голосувань;</w:t>
      </w:r>
    </w:p>
    <w:p w:rsidR="00DC46FA" w:rsidRDefault="00DC46FA" w:rsidP="00E01E0B">
      <w:pPr>
        <w:pStyle w:val="a6"/>
        <w:numPr>
          <w:ilvl w:val="0"/>
          <w:numId w:val="3"/>
        </w:numPr>
        <w:jc w:val="both"/>
        <w:rPr>
          <w:rFonts w:ascii="Times New Roman" w:hAnsi="Times New Roman" w:cs="Times New Roman"/>
          <w:sz w:val="28"/>
        </w:rPr>
      </w:pPr>
      <w:r>
        <w:rPr>
          <w:rFonts w:ascii="Times New Roman" w:hAnsi="Times New Roman" w:cs="Times New Roman"/>
          <w:sz w:val="28"/>
        </w:rPr>
        <w:t xml:space="preserve">Юлія </w:t>
      </w:r>
      <w:proofErr w:type="spellStart"/>
      <w:r>
        <w:rPr>
          <w:rFonts w:ascii="Times New Roman" w:hAnsi="Times New Roman" w:cs="Times New Roman"/>
          <w:sz w:val="28"/>
        </w:rPr>
        <w:t>Льовочкіна</w:t>
      </w:r>
      <w:proofErr w:type="spellEnd"/>
      <w:r>
        <w:rPr>
          <w:rFonts w:ascii="Times New Roman" w:hAnsi="Times New Roman" w:cs="Times New Roman"/>
          <w:sz w:val="28"/>
        </w:rPr>
        <w:t xml:space="preserve">, </w:t>
      </w:r>
      <w:r w:rsidRPr="00DC46FA">
        <w:rPr>
          <w:rFonts w:ascii="Times New Roman" w:hAnsi="Times New Roman" w:cs="Times New Roman"/>
          <w:sz w:val="28"/>
        </w:rPr>
        <w:t xml:space="preserve">ОПЗЖ, </w:t>
      </w:r>
      <w:r>
        <w:rPr>
          <w:rFonts w:ascii="Times New Roman" w:hAnsi="Times New Roman" w:cs="Times New Roman"/>
          <w:sz w:val="28"/>
        </w:rPr>
        <w:t>6%;</w:t>
      </w:r>
    </w:p>
    <w:p w:rsidR="00DC46FA" w:rsidRDefault="00DC46FA" w:rsidP="00E01E0B">
      <w:pPr>
        <w:pStyle w:val="a6"/>
        <w:numPr>
          <w:ilvl w:val="0"/>
          <w:numId w:val="3"/>
        </w:numPr>
        <w:jc w:val="both"/>
        <w:rPr>
          <w:rFonts w:ascii="Times New Roman" w:hAnsi="Times New Roman" w:cs="Times New Roman"/>
          <w:sz w:val="28"/>
        </w:rPr>
      </w:pPr>
      <w:r>
        <w:rPr>
          <w:rFonts w:ascii="Times New Roman" w:hAnsi="Times New Roman" w:cs="Times New Roman"/>
          <w:sz w:val="28"/>
        </w:rPr>
        <w:lastRenderedPageBreak/>
        <w:t>Ігор Абрамович, ОПЗЖ, 7%;</w:t>
      </w:r>
    </w:p>
    <w:p w:rsidR="00DC46FA" w:rsidRDefault="00DC46FA" w:rsidP="00E01E0B">
      <w:pPr>
        <w:pStyle w:val="a6"/>
        <w:numPr>
          <w:ilvl w:val="0"/>
          <w:numId w:val="3"/>
        </w:numPr>
        <w:jc w:val="both"/>
        <w:rPr>
          <w:rFonts w:ascii="Times New Roman" w:hAnsi="Times New Roman" w:cs="Times New Roman"/>
          <w:sz w:val="28"/>
        </w:rPr>
      </w:pPr>
      <w:r>
        <w:rPr>
          <w:rFonts w:ascii="Times New Roman" w:hAnsi="Times New Roman" w:cs="Times New Roman"/>
          <w:sz w:val="28"/>
        </w:rPr>
        <w:t>Юрій Солод, ОПЗЖ, 7%;</w:t>
      </w:r>
    </w:p>
    <w:p w:rsidR="00DC46FA" w:rsidRDefault="00DC46FA" w:rsidP="00E01E0B">
      <w:pPr>
        <w:pStyle w:val="a6"/>
        <w:numPr>
          <w:ilvl w:val="0"/>
          <w:numId w:val="3"/>
        </w:numPr>
        <w:jc w:val="both"/>
        <w:rPr>
          <w:rFonts w:ascii="Times New Roman" w:hAnsi="Times New Roman" w:cs="Times New Roman"/>
          <w:sz w:val="28"/>
        </w:rPr>
      </w:pPr>
      <w:r>
        <w:rPr>
          <w:rFonts w:ascii="Times New Roman" w:hAnsi="Times New Roman" w:cs="Times New Roman"/>
          <w:sz w:val="28"/>
        </w:rPr>
        <w:t>Андрій Деркач, позафракційний, 7%;</w:t>
      </w:r>
    </w:p>
    <w:p w:rsidR="00DC46FA" w:rsidRDefault="00DC46FA" w:rsidP="00E01E0B">
      <w:pPr>
        <w:pStyle w:val="a6"/>
        <w:numPr>
          <w:ilvl w:val="0"/>
          <w:numId w:val="3"/>
        </w:numPr>
        <w:jc w:val="both"/>
        <w:rPr>
          <w:rFonts w:ascii="Times New Roman" w:hAnsi="Times New Roman" w:cs="Times New Roman"/>
          <w:sz w:val="28"/>
        </w:rPr>
      </w:pPr>
      <w:r>
        <w:rPr>
          <w:rFonts w:ascii="Times New Roman" w:hAnsi="Times New Roman" w:cs="Times New Roman"/>
          <w:sz w:val="28"/>
        </w:rPr>
        <w:t xml:space="preserve">Вадим </w:t>
      </w:r>
      <w:proofErr w:type="spellStart"/>
      <w:r>
        <w:rPr>
          <w:rFonts w:ascii="Times New Roman" w:hAnsi="Times New Roman" w:cs="Times New Roman"/>
          <w:sz w:val="28"/>
        </w:rPr>
        <w:t>Столар</w:t>
      </w:r>
      <w:proofErr w:type="spellEnd"/>
      <w:r>
        <w:rPr>
          <w:rFonts w:ascii="Times New Roman" w:hAnsi="Times New Roman" w:cs="Times New Roman"/>
          <w:sz w:val="28"/>
        </w:rPr>
        <w:t>, ОПЗЖ, 8%;</w:t>
      </w:r>
    </w:p>
    <w:p w:rsidR="00DC46FA" w:rsidRDefault="00DC46FA" w:rsidP="00E01E0B">
      <w:pPr>
        <w:pStyle w:val="a6"/>
        <w:numPr>
          <w:ilvl w:val="0"/>
          <w:numId w:val="3"/>
        </w:numPr>
        <w:jc w:val="both"/>
        <w:rPr>
          <w:rFonts w:ascii="Times New Roman" w:hAnsi="Times New Roman" w:cs="Times New Roman"/>
          <w:sz w:val="28"/>
        </w:rPr>
      </w:pPr>
      <w:r>
        <w:rPr>
          <w:rFonts w:ascii="Times New Roman" w:hAnsi="Times New Roman" w:cs="Times New Roman"/>
          <w:sz w:val="28"/>
        </w:rPr>
        <w:t>Олександр Фельдман, ОПЗЖ, 8%;</w:t>
      </w:r>
    </w:p>
    <w:p w:rsidR="00DC46FA" w:rsidRDefault="00DC46FA" w:rsidP="00560C80">
      <w:pPr>
        <w:pStyle w:val="a6"/>
        <w:numPr>
          <w:ilvl w:val="0"/>
          <w:numId w:val="3"/>
        </w:numPr>
        <w:jc w:val="both"/>
        <w:rPr>
          <w:rFonts w:ascii="Times New Roman" w:hAnsi="Times New Roman" w:cs="Times New Roman"/>
          <w:sz w:val="28"/>
        </w:rPr>
      </w:pPr>
      <w:r w:rsidRPr="00DC46FA">
        <w:rPr>
          <w:rFonts w:ascii="Times New Roman" w:hAnsi="Times New Roman" w:cs="Times New Roman"/>
          <w:sz w:val="28"/>
        </w:rPr>
        <w:t>Антон Яценко, «За майбутнє», 9%;</w:t>
      </w:r>
    </w:p>
    <w:p w:rsidR="00DC46FA" w:rsidRDefault="00DC46FA" w:rsidP="00E01E0B">
      <w:pPr>
        <w:pStyle w:val="a6"/>
        <w:numPr>
          <w:ilvl w:val="0"/>
          <w:numId w:val="3"/>
        </w:numPr>
        <w:jc w:val="both"/>
        <w:rPr>
          <w:rFonts w:ascii="Times New Roman" w:hAnsi="Times New Roman" w:cs="Times New Roman"/>
          <w:sz w:val="28"/>
        </w:rPr>
      </w:pPr>
      <w:r w:rsidRPr="00DC46FA">
        <w:rPr>
          <w:rFonts w:ascii="Times New Roman" w:hAnsi="Times New Roman" w:cs="Times New Roman"/>
          <w:sz w:val="28"/>
        </w:rPr>
        <w:t>Юрій Бойко, ОПЗЖ, 10%.</w:t>
      </w:r>
    </w:p>
    <w:p w:rsidR="00E01E0B" w:rsidRDefault="00E01E0B" w:rsidP="009A4549">
      <w:pPr>
        <w:jc w:val="both"/>
        <w:rPr>
          <w:rFonts w:ascii="Times New Roman" w:hAnsi="Times New Roman" w:cs="Times New Roman"/>
          <w:sz w:val="28"/>
        </w:rPr>
      </w:pPr>
      <w:r>
        <w:rPr>
          <w:b/>
          <w:noProof/>
          <w:lang w:eastAsia="uk-UA"/>
        </w:rPr>
        <w:drawing>
          <wp:inline distT="0" distB="0" distL="0" distR="0" wp14:anchorId="72E04128" wp14:editId="20308256">
            <wp:extent cx="6076950" cy="257175"/>
            <wp:effectExtent l="0" t="38100" r="19050" b="47625"/>
            <wp:docPr id="22"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116852" w:rsidRDefault="00116852" w:rsidP="009A4549">
      <w:pPr>
        <w:jc w:val="both"/>
        <w:rPr>
          <w:rFonts w:ascii="Times New Roman" w:hAnsi="Times New Roman" w:cs="Times New Roman"/>
          <w:sz w:val="28"/>
        </w:rPr>
      </w:pPr>
      <w:r>
        <w:rPr>
          <w:rFonts w:ascii="Times New Roman" w:hAnsi="Times New Roman" w:cs="Times New Roman"/>
          <w:sz w:val="28"/>
        </w:rPr>
        <w:t xml:space="preserve">Щодо роботи лідерів парламентських фракцій, то їх діяльність було оцінено за такими критеріями як </w:t>
      </w:r>
      <w:r w:rsidRPr="00116852">
        <w:rPr>
          <w:rFonts w:ascii="Times New Roman" w:hAnsi="Times New Roman" w:cs="Times New Roman"/>
          <w:sz w:val="28"/>
        </w:rPr>
        <w:t>участь в голосуваннях ВРУ, відвідування пленарних засідань ВРУ та відвідування засідань парламентських комітетів.</w:t>
      </w:r>
    </w:p>
    <w:p w:rsidR="00116852" w:rsidRPr="00737EC0" w:rsidRDefault="00116852" w:rsidP="00116852">
      <w:pPr>
        <w:pStyle w:val="a7"/>
        <w:jc w:val="both"/>
        <w:rPr>
          <w:rFonts w:eastAsiaTheme="minorHAnsi"/>
          <w:sz w:val="28"/>
          <w:szCs w:val="22"/>
          <w:lang w:eastAsia="en-US"/>
        </w:rPr>
      </w:pPr>
      <w:r w:rsidRPr="00737EC0">
        <w:rPr>
          <w:rFonts w:eastAsiaTheme="minorHAnsi"/>
          <w:sz w:val="28"/>
          <w:szCs w:val="22"/>
          <w:lang w:eastAsia="en-US"/>
        </w:rPr>
        <w:t>За даними КВУ окремі лідери фракцій фактично провалюють роботу за окремими напрямками.</w:t>
      </w:r>
    </w:p>
    <w:p w:rsidR="00116852" w:rsidRPr="00737EC0" w:rsidRDefault="00116852" w:rsidP="00116852">
      <w:pPr>
        <w:pStyle w:val="a7"/>
        <w:jc w:val="both"/>
        <w:rPr>
          <w:rFonts w:eastAsiaTheme="minorHAnsi"/>
          <w:sz w:val="28"/>
          <w:szCs w:val="22"/>
          <w:lang w:eastAsia="en-US"/>
        </w:rPr>
      </w:pPr>
      <w:r w:rsidRPr="00737EC0">
        <w:rPr>
          <w:rFonts w:eastAsiaTheme="minorHAnsi"/>
          <w:sz w:val="28"/>
          <w:szCs w:val="22"/>
          <w:lang w:eastAsia="en-US"/>
        </w:rPr>
        <w:t xml:space="preserve">Так, Юрій Бойко (ОПЗЖ), Вадим </w:t>
      </w:r>
      <w:proofErr w:type="spellStart"/>
      <w:r w:rsidRPr="00737EC0">
        <w:rPr>
          <w:rFonts w:eastAsiaTheme="minorHAnsi"/>
          <w:sz w:val="28"/>
          <w:szCs w:val="22"/>
          <w:lang w:eastAsia="en-US"/>
        </w:rPr>
        <w:t>Рабінович</w:t>
      </w:r>
      <w:proofErr w:type="spellEnd"/>
      <w:r w:rsidRPr="00737EC0">
        <w:rPr>
          <w:rFonts w:eastAsiaTheme="minorHAnsi"/>
          <w:sz w:val="28"/>
          <w:szCs w:val="22"/>
          <w:lang w:eastAsia="en-US"/>
        </w:rPr>
        <w:t xml:space="preserve"> (ОПЗЖ), Юлія Тимошенко («Батьківщина»)</w:t>
      </w:r>
      <w:r w:rsidR="000A12CB">
        <w:rPr>
          <w:rFonts w:eastAsiaTheme="minorHAnsi"/>
          <w:sz w:val="28"/>
          <w:szCs w:val="22"/>
          <w:lang w:eastAsia="en-US"/>
        </w:rPr>
        <w:t xml:space="preserve">, Давид </w:t>
      </w:r>
      <w:proofErr w:type="spellStart"/>
      <w:r w:rsidR="000A12CB">
        <w:rPr>
          <w:rFonts w:eastAsiaTheme="minorHAnsi"/>
          <w:sz w:val="28"/>
          <w:szCs w:val="22"/>
          <w:lang w:eastAsia="en-US"/>
        </w:rPr>
        <w:t>Арахамія</w:t>
      </w:r>
      <w:proofErr w:type="spellEnd"/>
      <w:r w:rsidR="000A12CB">
        <w:rPr>
          <w:rFonts w:eastAsiaTheme="minorHAnsi"/>
          <w:sz w:val="28"/>
          <w:szCs w:val="22"/>
          <w:lang w:eastAsia="en-US"/>
        </w:rPr>
        <w:t xml:space="preserve"> («Слуга Народу»)</w:t>
      </w:r>
      <w:r w:rsidRPr="00737EC0">
        <w:rPr>
          <w:rFonts w:eastAsiaTheme="minorHAnsi"/>
          <w:sz w:val="28"/>
          <w:szCs w:val="22"/>
          <w:lang w:eastAsia="en-US"/>
        </w:rPr>
        <w:t xml:space="preserve"> майже не відвідують засідання комітету. За час роботи ВРУ відбулося 1034 голосування, із яких Ю. Бойко взяв участь лише в 10%, В. </w:t>
      </w:r>
      <w:proofErr w:type="spellStart"/>
      <w:r w:rsidRPr="00737EC0">
        <w:rPr>
          <w:rFonts w:eastAsiaTheme="minorHAnsi"/>
          <w:sz w:val="28"/>
          <w:szCs w:val="22"/>
          <w:lang w:eastAsia="en-US"/>
        </w:rPr>
        <w:t>Рабінович</w:t>
      </w:r>
      <w:proofErr w:type="spellEnd"/>
      <w:r w:rsidRPr="00737EC0">
        <w:rPr>
          <w:rFonts w:eastAsiaTheme="minorHAnsi"/>
          <w:sz w:val="28"/>
          <w:szCs w:val="22"/>
          <w:lang w:eastAsia="en-US"/>
        </w:rPr>
        <w:t xml:space="preserve"> – 6% (це найнижчий результат через 423 народних депутатів), Ю. Тимошенко – 37%. Також Ю. Бойко </w:t>
      </w:r>
      <w:r w:rsidR="002450D1" w:rsidRPr="00737EC0">
        <w:rPr>
          <w:rFonts w:eastAsiaTheme="minorHAnsi"/>
          <w:sz w:val="28"/>
          <w:szCs w:val="22"/>
          <w:lang w:eastAsia="en-US"/>
        </w:rPr>
        <w:t>був присутній лише на 2 із 5</w:t>
      </w:r>
      <w:r w:rsidRPr="00737EC0">
        <w:rPr>
          <w:rFonts w:eastAsiaTheme="minorHAnsi"/>
          <w:sz w:val="28"/>
          <w:szCs w:val="22"/>
          <w:lang w:eastAsia="en-US"/>
        </w:rPr>
        <w:t xml:space="preserve"> засідань комітету (ще одне пропустив через відпустку), В. </w:t>
      </w:r>
      <w:proofErr w:type="spellStart"/>
      <w:r w:rsidRPr="00737EC0">
        <w:rPr>
          <w:rFonts w:eastAsiaTheme="minorHAnsi"/>
          <w:sz w:val="28"/>
          <w:szCs w:val="22"/>
          <w:lang w:eastAsia="en-US"/>
        </w:rPr>
        <w:t>Рабі</w:t>
      </w:r>
      <w:r w:rsidR="002450D1" w:rsidRPr="00737EC0">
        <w:rPr>
          <w:rFonts w:eastAsiaTheme="minorHAnsi"/>
          <w:sz w:val="28"/>
          <w:szCs w:val="22"/>
          <w:lang w:eastAsia="en-US"/>
        </w:rPr>
        <w:t>нович</w:t>
      </w:r>
      <w:proofErr w:type="spellEnd"/>
      <w:r w:rsidR="002450D1" w:rsidRPr="00737EC0">
        <w:rPr>
          <w:rFonts w:eastAsiaTheme="minorHAnsi"/>
          <w:sz w:val="28"/>
          <w:szCs w:val="22"/>
          <w:lang w:eastAsia="en-US"/>
        </w:rPr>
        <w:t xml:space="preserve"> відвідав лише 1 із 5</w:t>
      </w:r>
      <w:r w:rsidRPr="00737EC0">
        <w:rPr>
          <w:rFonts w:eastAsiaTheme="minorHAnsi"/>
          <w:sz w:val="28"/>
          <w:szCs w:val="22"/>
          <w:lang w:eastAsia="en-US"/>
        </w:rPr>
        <w:t xml:space="preserve"> засідань</w:t>
      </w:r>
      <w:r w:rsidR="002E79F6" w:rsidRPr="00737EC0">
        <w:rPr>
          <w:rFonts w:eastAsiaTheme="minorHAnsi"/>
          <w:sz w:val="28"/>
          <w:szCs w:val="22"/>
          <w:lang w:eastAsia="en-US"/>
        </w:rPr>
        <w:t xml:space="preserve"> комітету, Ю. Тимошенко – 5 із 15</w:t>
      </w:r>
      <w:r w:rsidRPr="00737EC0">
        <w:rPr>
          <w:rFonts w:eastAsiaTheme="minorHAnsi"/>
          <w:sz w:val="28"/>
          <w:szCs w:val="22"/>
          <w:lang w:eastAsia="en-US"/>
        </w:rPr>
        <w:t>.</w:t>
      </w:r>
    </w:p>
    <w:p w:rsidR="003E7591" w:rsidRDefault="00116852" w:rsidP="00116852">
      <w:pPr>
        <w:pStyle w:val="a7"/>
        <w:jc w:val="both"/>
        <w:rPr>
          <w:rFonts w:eastAsiaTheme="minorHAnsi"/>
          <w:sz w:val="28"/>
          <w:szCs w:val="22"/>
          <w:lang w:eastAsia="en-US"/>
        </w:rPr>
      </w:pPr>
      <w:r w:rsidRPr="00737EC0">
        <w:rPr>
          <w:rFonts w:eastAsiaTheme="minorHAnsi"/>
          <w:sz w:val="28"/>
          <w:szCs w:val="22"/>
          <w:lang w:eastAsia="en-US"/>
        </w:rPr>
        <w:t xml:space="preserve">У Давида </w:t>
      </w:r>
      <w:proofErr w:type="spellStart"/>
      <w:r w:rsidRPr="00737EC0">
        <w:rPr>
          <w:rFonts w:eastAsiaTheme="minorHAnsi"/>
          <w:sz w:val="28"/>
          <w:szCs w:val="22"/>
          <w:lang w:eastAsia="en-US"/>
        </w:rPr>
        <w:t>Арахамії</w:t>
      </w:r>
      <w:proofErr w:type="spellEnd"/>
      <w:r w:rsidRPr="00737EC0">
        <w:rPr>
          <w:rFonts w:eastAsiaTheme="minorHAnsi"/>
          <w:sz w:val="28"/>
          <w:szCs w:val="22"/>
          <w:lang w:eastAsia="en-US"/>
        </w:rPr>
        <w:t xml:space="preserve"> («Слуга Народу») досить низькими є показники відвідування пленарних засідань ВРУ. За даними електронної реєстрації нардеп був зареєстрований на  24 із 39. При цьому взяв участь в 71% голосувань, що є високим показником. </w:t>
      </w:r>
      <w:r w:rsidR="003E7591">
        <w:rPr>
          <w:rFonts w:eastAsiaTheme="minorHAnsi"/>
          <w:sz w:val="28"/>
          <w:szCs w:val="22"/>
          <w:lang w:eastAsia="en-US"/>
        </w:rPr>
        <w:t xml:space="preserve">Станом на 30 жовтня Д. </w:t>
      </w:r>
      <w:proofErr w:type="spellStart"/>
      <w:r w:rsidR="003E7591">
        <w:rPr>
          <w:rFonts w:eastAsiaTheme="minorHAnsi"/>
          <w:sz w:val="28"/>
          <w:szCs w:val="22"/>
          <w:lang w:eastAsia="en-US"/>
        </w:rPr>
        <w:t>Арахамія</w:t>
      </w:r>
      <w:proofErr w:type="spellEnd"/>
      <w:r w:rsidR="003E7591">
        <w:rPr>
          <w:rFonts w:eastAsiaTheme="minorHAnsi"/>
          <w:sz w:val="28"/>
          <w:szCs w:val="22"/>
          <w:lang w:eastAsia="en-US"/>
        </w:rPr>
        <w:t xml:space="preserve"> був присутній лише на 4 з 10 засідань Комітету з питань національної безпеки, оборони та розвідки. </w:t>
      </w:r>
    </w:p>
    <w:p w:rsidR="00116852" w:rsidRDefault="000A12CB" w:rsidP="00116852">
      <w:pPr>
        <w:pStyle w:val="a7"/>
        <w:jc w:val="both"/>
        <w:rPr>
          <w:rFonts w:ascii="PT Sans" w:hAnsi="PT Sans"/>
          <w:sz w:val="23"/>
          <w:szCs w:val="23"/>
        </w:rPr>
      </w:pPr>
      <w:r>
        <w:rPr>
          <w:rFonts w:eastAsiaTheme="minorHAnsi"/>
          <w:sz w:val="28"/>
          <w:szCs w:val="22"/>
          <w:lang w:eastAsia="en-US"/>
        </w:rPr>
        <w:t xml:space="preserve">Сергій </w:t>
      </w:r>
      <w:proofErr w:type="spellStart"/>
      <w:r>
        <w:rPr>
          <w:rFonts w:eastAsiaTheme="minorHAnsi"/>
          <w:sz w:val="28"/>
          <w:szCs w:val="22"/>
          <w:lang w:eastAsia="en-US"/>
        </w:rPr>
        <w:t>Рахманін</w:t>
      </w:r>
      <w:proofErr w:type="spellEnd"/>
      <w:r>
        <w:rPr>
          <w:rFonts w:eastAsiaTheme="minorHAnsi"/>
          <w:sz w:val="28"/>
          <w:szCs w:val="22"/>
          <w:lang w:eastAsia="en-US"/>
        </w:rPr>
        <w:t xml:space="preserve"> із «Голосу»</w:t>
      </w:r>
      <w:r w:rsidR="00116852" w:rsidRPr="00737EC0">
        <w:rPr>
          <w:rFonts w:eastAsiaTheme="minorHAnsi"/>
          <w:sz w:val="28"/>
          <w:szCs w:val="22"/>
          <w:lang w:eastAsia="en-US"/>
        </w:rPr>
        <w:t xml:space="preserve"> взяв участь в 59% голосувань. При цьому був присутній на 34 із 39 засідань Ради, що є високим результатом</w:t>
      </w:r>
      <w:r w:rsidR="00116852">
        <w:rPr>
          <w:rFonts w:ascii="PT Sans" w:hAnsi="PT Sans"/>
          <w:sz w:val="23"/>
          <w:szCs w:val="23"/>
        </w:rPr>
        <w:t>.</w:t>
      </w:r>
      <w:r w:rsidR="003E7591" w:rsidRPr="003E7591">
        <w:rPr>
          <w:rFonts w:eastAsiaTheme="minorHAnsi"/>
          <w:sz w:val="28"/>
          <w:szCs w:val="22"/>
          <w:lang w:eastAsia="en-US"/>
        </w:rPr>
        <w:t xml:space="preserve"> </w:t>
      </w:r>
      <w:r w:rsidR="003E7591">
        <w:rPr>
          <w:rFonts w:eastAsiaTheme="minorHAnsi"/>
          <w:sz w:val="28"/>
          <w:szCs w:val="22"/>
          <w:lang w:eastAsia="en-US"/>
        </w:rPr>
        <w:t xml:space="preserve">Станом на 30 жовтня С. </w:t>
      </w:r>
      <w:proofErr w:type="spellStart"/>
      <w:r w:rsidR="003E7591">
        <w:rPr>
          <w:rFonts w:eastAsiaTheme="minorHAnsi"/>
          <w:sz w:val="28"/>
          <w:szCs w:val="22"/>
          <w:lang w:eastAsia="en-US"/>
        </w:rPr>
        <w:t>Рахманін</w:t>
      </w:r>
      <w:proofErr w:type="spellEnd"/>
      <w:r w:rsidR="003E7591">
        <w:rPr>
          <w:rFonts w:eastAsiaTheme="minorHAnsi"/>
          <w:sz w:val="28"/>
          <w:szCs w:val="22"/>
          <w:lang w:eastAsia="en-US"/>
        </w:rPr>
        <w:t xml:space="preserve"> був присутній на всіх 10 засіданнях Комітету з питань національної безпеки, оборони та розвідки. </w:t>
      </w:r>
    </w:p>
    <w:p w:rsidR="00116852" w:rsidRDefault="00116852" w:rsidP="00116852">
      <w:pPr>
        <w:pStyle w:val="a7"/>
        <w:jc w:val="both"/>
        <w:rPr>
          <w:rFonts w:ascii="PT Sans" w:hAnsi="PT Sans"/>
          <w:sz w:val="23"/>
          <w:szCs w:val="23"/>
        </w:rPr>
      </w:pPr>
      <w:r w:rsidRPr="00737EC0">
        <w:rPr>
          <w:rFonts w:eastAsiaTheme="minorHAnsi"/>
          <w:sz w:val="28"/>
          <w:szCs w:val="22"/>
          <w:lang w:eastAsia="en-US"/>
        </w:rPr>
        <w:t>Щодо роботи лідерів фракції ЄС, то А. Герасимов взяв участь в 75% голосувань Ради (найвищий результат серед лідерів фракцій), відвідав 37 із 39 засідань Ради та</w:t>
      </w:r>
      <w:r w:rsidRPr="00190D73">
        <w:rPr>
          <w:rFonts w:eastAsiaTheme="minorHAnsi"/>
          <w:sz w:val="28"/>
          <w:szCs w:val="22"/>
          <w:lang w:eastAsia="en-US"/>
        </w:rPr>
        <w:t xml:space="preserve"> </w:t>
      </w:r>
      <w:r w:rsidR="00190D73" w:rsidRPr="00190D73">
        <w:rPr>
          <w:rFonts w:eastAsiaTheme="minorHAnsi"/>
          <w:sz w:val="28"/>
          <w:szCs w:val="22"/>
          <w:lang w:eastAsia="en-US"/>
        </w:rPr>
        <w:t>був присутній на 9 із 10</w:t>
      </w:r>
      <w:r w:rsidRPr="00190D73">
        <w:rPr>
          <w:rFonts w:eastAsiaTheme="minorHAnsi"/>
          <w:sz w:val="28"/>
          <w:szCs w:val="22"/>
          <w:lang w:eastAsia="en-US"/>
        </w:rPr>
        <w:t xml:space="preserve"> засідань Комітету. І. Геращенко взяла участь в 68% голосувань Ради, відвідала всі засідання Ради (39 із 39) та всі засідання комітету (2 з 2).</w:t>
      </w:r>
    </w:p>
    <w:p w:rsidR="00116852" w:rsidRPr="0079611D" w:rsidRDefault="00116852" w:rsidP="009A4549">
      <w:pPr>
        <w:jc w:val="both"/>
        <w:rPr>
          <w:rFonts w:ascii="Times New Roman" w:hAnsi="Times New Roman" w:cs="Times New Roman"/>
          <w:sz w:val="28"/>
        </w:rPr>
      </w:pPr>
    </w:p>
    <w:sectPr w:rsidR="00116852" w:rsidRPr="0079611D" w:rsidSect="00807AF5">
      <w:footerReference w:type="default" r:id="rId58"/>
      <w:footerReference w:type="first" r:id="rId59"/>
      <w:pgSz w:w="11906" w:h="16838"/>
      <w:pgMar w:top="850" w:right="850" w:bottom="850"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3FAD" w:rsidRDefault="00B33FAD" w:rsidP="00465656">
      <w:pPr>
        <w:spacing w:after="0" w:line="240" w:lineRule="auto"/>
      </w:pPr>
      <w:r>
        <w:separator/>
      </w:r>
    </w:p>
  </w:endnote>
  <w:endnote w:type="continuationSeparator" w:id="0">
    <w:p w:rsidR="00B33FAD" w:rsidRDefault="00B33FAD" w:rsidP="004656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PT Sans">
    <w:altName w:val="Times New Roman"/>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518273"/>
      <w:docPartObj>
        <w:docPartGallery w:val="Page Numbers (Bottom of Page)"/>
        <w:docPartUnique/>
      </w:docPartObj>
    </w:sdtPr>
    <w:sdtEndPr/>
    <w:sdtContent>
      <w:p w:rsidR="00807AF5" w:rsidRDefault="00807AF5">
        <w:pPr>
          <w:pStyle w:val="ab"/>
          <w:jc w:val="right"/>
        </w:pPr>
        <w:r>
          <w:fldChar w:fldCharType="begin"/>
        </w:r>
        <w:r>
          <w:instrText>PAGE   \* MERGEFORMAT</w:instrText>
        </w:r>
        <w:r>
          <w:fldChar w:fldCharType="separate"/>
        </w:r>
        <w:r w:rsidR="00FE129C">
          <w:rPr>
            <w:noProof/>
          </w:rPr>
          <w:t>16</w:t>
        </w:r>
        <w:r>
          <w:fldChar w:fldCharType="end"/>
        </w:r>
      </w:p>
    </w:sdtContent>
  </w:sdt>
  <w:p w:rsidR="00795AED" w:rsidRDefault="00795AED">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7AF5" w:rsidRDefault="00807AF5" w:rsidP="00190198">
    <w:pPr>
      <w:pStyle w:val="ab"/>
      <w:jc w:val="center"/>
    </w:pPr>
  </w:p>
  <w:p w:rsidR="00807AF5" w:rsidRDefault="00807AF5">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3FAD" w:rsidRDefault="00B33FAD" w:rsidP="00465656">
      <w:pPr>
        <w:spacing w:after="0" w:line="240" w:lineRule="auto"/>
      </w:pPr>
      <w:r>
        <w:separator/>
      </w:r>
    </w:p>
  </w:footnote>
  <w:footnote w:type="continuationSeparator" w:id="0">
    <w:p w:rsidR="00B33FAD" w:rsidRDefault="00B33FAD" w:rsidP="00465656">
      <w:pPr>
        <w:spacing w:after="0" w:line="240" w:lineRule="auto"/>
      </w:pPr>
      <w:r>
        <w:continuationSeparator/>
      </w:r>
    </w:p>
  </w:footnote>
  <w:footnote w:id="1">
    <w:p w:rsidR="00465656" w:rsidRDefault="00465656">
      <w:pPr>
        <w:pStyle w:val="a3"/>
      </w:pPr>
      <w:r>
        <w:rPr>
          <w:rStyle w:val="a5"/>
        </w:rPr>
        <w:footnoteRef/>
      </w:r>
      <w:r>
        <w:t xml:space="preserve"> Мова йде про діючі закони</w:t>
      </w:r>
    </w:p>
  </w:footnote>
  <w:footnote w:id="2">
    <w:p w:rsidR="007D5611" w:rsidRDefault="007D5611">
      <w:pPr>
        <w:pStyle w:val="a3"/>
      </w:pPr>
      <w:r>
        <w:rPr>
          <w:rStyle w:val="a5"/>
        </w:rPr>
        <w:footnoteRef/>
      </w:r>
      <w:r>
        <w:t xml:space="preserve"> Із врахуванням авторства народних депутатів попереднього скликання та їх фракційної приналежності</w:t>
      </w:r>
    </w:p>
  </w:footnote>
  <w:footnote w:id="3">
    <w:p w:rsidR="006120CB" w:rsidRDefault="006120CB">
      <w:pPr>
        <w:pStyle w:val="a3"/>
      </w:pPr>
      <w:r>
        <w:rPr>
          <w:rStyle w:val="a5"/>
        </w:rPr>
        <w:footnoteRef/>
      </w:r>
      <w:r>
        <w:t xml:space="preserve"> Кожна точка на діаграмі – це один закон, всього точок – 72. Чим більше скупчення точок, тим частіше вказані політичні сили голосували однаково чи майже однаково. Відповідно чим більша відстань між точками, тим частіше політсили голосували відмінно. Голосування всіх фракцій і груп порівняно із фракцією «Слуги Народу».</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F519F0"/>
    <w:multiLevelType w:val="hybridMultilevel"/>
    <w:tmpl w:val="5EA8D15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243E203E"/>
    <w:multiLevelType w:val="hybridMultilevel"/>
    <w:tmpl w:val="CCA46B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244B0FF6"/>
    <w:multiLevelType w:val="hybridMultilevel"/>
    <w:tmpl w:val="13DC33E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4F6100EA"/>
    <w:multiLevelType w:val="hybridMultilevel"/>
    <w:tmpl w:val="5FA498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5B1F015B"/>
    <w:multiLevelType w:val="hybridMultilevel"/>
    <w:tmpl w:val="793C891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5FA052F6"/>
    <w:multiLevelType w:val="hybridMultilevel"/>
    <w:tmpl w:val="CCA46B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C63"/>
    <w:rsid w:val="00035C25"/>
    <w:rsid w:val="00091C3F"/>
    <w:rsid w:val="000A12CB"/>
    <w:rsid w:val="000D5DA4"/>
    <w:rsid w:val="00103400"/>
    <w:rsid w:val="00116852"/>
    <w:rsid w:val="00131855"/>
    <w:rsid w:val="00151B49"/>
    <w:rsid w:val="00190198"/>
    <w:rsid w:val="00190D73"/>
    <w:rsid w:val="001D32B2"/>
    <w:rsid w:val="001E7E9D"/>
    <w:rsid w:val="002118CC"/>
    <w:rsid w:val="00232BA2"/>
    <w:rsid w:val="00233044"/>
    <w:rsid w:val="0023470F"/>
    <w:rsid w:val="00243C8D"/>
    <w:rsid w:val="002450D1"/>
    <w:rsid w:val="002E7051"/>
    <w:rsid w:val="002E745F"/>
    <w:rsid w:val="002E79F6"/>
    <w:rsid w:val="00334DF1"/>
    <w:rsid w:val="003430B7"/>
    <w:rsid w:val="003662E3"/>
    <w:rsid w:val="00374A45"/>
    <w:rsid w:val="003C573A"/>
    <w:rsid w:val="003D12B4"/>
    <w:rsid w:val="003E7591"/>
    <w:rsid w:val="00401F44"/>
    <w:rsid w:val="00434194"/>
    <w:rsid w:val="00446400"/>
    <w:rsid w:val="00465656"/>
    <w:rsid w:val="004664EB"/>
    <w:rsid w:val="0049656B"/>
    <w:rsid w:val="00496CB2"/>
    <w:rsid w:val="004D07D6"/>
    <w:rsid w:val="004D14AD"/>
    <w:rsid w:val="004D54E9"/>
    <w:rsid w:val="004E778C"/>
    <w:rsid w:val="004F25AB"/>
    <w:rsid w:val="00521DCE"/>
    <w:rsid w:val="00552115"/>
    <w:rsid w:val="00560C80"/>
    <w:rsid w:val="00586C4D"/>
    <w:rsid w:val="00596CC7"/>
    <w:rsid w:val="005B6D52"/>
    <w:rsid w:val="005C0AFD"/>
    <w:rsid w:val="006120CB"/>
    <w:rsid w:val="006160E6"/>
    <w:rsid w:val="00636514"/>
    <w:rsid w:val="0063651D"/>
    <w:rsid w:val="0064108D"/>
    <w:rsid w:val="006537CD"/>
    <w:rsid w:val="00664E8E"/>
    <w:rsid w:val="006B7341"/>
    <w:rsid w:val="006C1F17"/>
    <w:rsid w:val="00721792"/>
    <w:rsid w:val="00737EC0"/>
    <w:rsid w:val="0074244F"/>
    <w:rsid w:val="007623FE"/>
    <w:rsid w:val="00780333"/>
    <w:rsid w:val="00784AD6"/>
    <w:rsid w:val="0078673C"/>
    <w:rsid w:val="00795AED"/>
    <w:rsid w:val="0079611D"/>
    <w:rsid w:val="007A07A1"/>
    <w:rsid w:val="007B410C"/>
    <w:rsid w:val="007D5611"/>
    <w:rsid w:val="007D7AE9"/>
    <w:rsid w:val="007E1E59"/>
    <w:rsid w:val="007E3021"/>
    <w:rsid w:val="007E5C0D"/>
    <w:rsid w:val="00807AF5"/>
    <w:rsid w:val="00875928"/>
    <w:rsid w:val="008927EC"/>
    <w:rsid w:val="008E0F3D"/>
    <w:rsid w:val="00902E8D"/>
    <w:rsid w:val="0092637C"/>
    <w:rsid w:val="00950612"/>
    <w:rsid w:val="009530E5"/>
    <w:rsid w:val="00963481"/>
    <w:rsid w:val="00984BD2"/>
    <w:rsid w:val="009A4549"/>
    <w:rsid w:val="009B4B2A"/>
    <w:rsid w:val="009E05DD"/>
    <w:rsid w:val="00A45967"/>
    <w:rsid w:val="00A63AAA"/>
    <w:rsid w:val="00A67651"/>
    <w:rsid w:val="00AA2B05"/>
    <w:rsid w:val="00AA4CBA"/>
    <w:rsid w:val="00AA6C63"/>
    <w:rsid w:val="00AC29F8"/>
    <w:rsid w:val="00AD5BB3"/>
    <w:rsid w:val="00AE4A16"/>
    <w:rsid w:val="00AF7C56"/>
    <w:rsid w:val="00B10BD0"/>
    <w:rsid w:val="00B33FAD"/>
    <w:rsid w:val="00B34C29"/>
    <w:rsid w:val="00B646B9"/>
    <w:rsid w:val="00B9107A"/>
    <w:rsid w:val="00BA04BF"/>
    <w:rsid w:val="00BC0F53"/>
    <w:rsid w:val="00BC4B06"/>
    <w:rsid w:val="00BC6083"/>
    <w:rsid w:val="00C042A6"/>
    <w:rsid w:val="00C111DF"/>
    <w:rsid w:val="00C129EC"/>
    <w:rsid w:val="00CC1238"/>
    <w:rsid w:val="00CC4A4C"/>
    <w:rsid w:val="00CE2BE5"/>
    <w:rsid w:val="00D33393"/>
    <w:rsid w:val="00DC46FA"/>
    <w:rsid w:val="00E01E0B"/>
    <w:rsid w:val="00E3130F"/>
    <w:rsid w:val="00E366C2"/>
    <w:rsid w:val="00E376B2"/>
    <w:rsid w:val="00E56D3B"/>
    <w:rsid w:val="00E65936"/>
    <w:rsid w:val="00E8019A"/>
    <w:rsid w:val="00E87763"/>
    <w:rsid w:val="00ED3FA4"/>
    <w:rsid w:val="00ED48E1"/>
    <w:rsid w:val="00F129C9"/>
    <w:rsid w:val="00F306E1"/>
    <w:rsid w:val="00F3574C"/>
    <w:rsid w:val="00F73374"/>
    <w:rsid w:val="00FD07F1"/>
    <w:rsid w:val="00FE129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39E89"/>
  <w15:chartTrackingRefBased/>
  <w15:docId w15:val="{331F5B11-AA19-412C-8910-9E9A346BB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573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465656"/>
    <w:pPr>
      <w:spacing w:after="0" w:line="240" w:lineRule="auto"/>
    </w:pPr>
    <w:rPr>
      <w:sz w:val="20"/>
      <w:szCs w:val="20"/>
    </w:rPr>
  </w:style>
  <w:style w:type="character" w:customStyle="1" w:styleId="a4">
    <w:name w:val="Текст виноски Знак"/>
    <w:basedOn w:val="a0"/>
    <w:link w:val="a3"/>
    <w:uiPriority w:val="99"/>
    <w:semiHidden/>
    <w:rsid w:val="00465656"/>
    <w:rPr>
      <w:sz w:val="20"/>
      <w:szCs w:val="20"/>
    </w:rPr>
  </w:style>
  <w:style w:type="character" w:styleId="a5">
    <w:name w:val="footnote reference"/>
    <w:basedOn w:val="a0"/>
    <w:uiPriority w:val="99"/>
    <w:semiHidden/>
    <w:unhideWhenUsed/>
    <w:rsid w:val="00465656"/>
    <w:rPr>
      <w:vertAlign w:val="superscript"/>
    </w:rPr>
  </w:style>
  <w:style w:type="paragraph" w:styleId="a6">
    <w:name w:val="List Paragraph"/>
    <w:basedOn w:val="a"/>
    <w:uiPriority w:val="34"/>
    <w:qFormat/>
    <w:rsid w:val="004F25AB"/>
    <w:pPr>
      <w:ind w:left="720"/>
      <w:contextualSpacing/>
    </w:pPr>
  </w:style>
  <w:style w:type="paragraph" w:styleId="a7">
    <w:name w:val="Normal (Web)"/>
    <w:basedOn w:val="a"/>
    <w:uiPriority w:val="99"/>
    <w:semiHidden/>
    <w:unhideWhenUsed/>
    <w:rsid w:val="00116852"/>
    <w:pPr>
      <w:spacing w:before="100" w:beforeAutospacing="1" w:after="100" w:afterAutospacing="1" w:line="240" w:lineRule="auto"/>
    </w:pPr>
    <w:rPr>
      <w:rFonts w:ascii="Times New Roman" w:eastAsia="Times New Roman" w:hAnsi="Times New Roman" w:cs="Times New Roman"/>
      <w:sz w:val="24"/>
      <w:szCs w:val="24"/>
      <w:lang w:eastAsia="uk-UA"/>
    </w:rPr>
  </w:style>
  <w:style w:type="table" w:styleId="a8">
    <w:name w:val="Table Grid"/>
    <w:basedOn w:val="a1"/>
    <w:uiPriority w:val="39"/>
    <w:rsid w:val="00560C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795AED"/>
    <w:pPr>
      <w:tabs>
        <w:tab w:val="center" w:pos="4819"/>
        <w:tab w:val="right" w:pos="9639"/>
      </w:tabs>
      <w:spacing w:after="0" w:line="240" w:lineRule="auto"/>
    </w:pPr>
  </w:style>
  <w:style w:type="character" w:customStyle="1" w:styleId="aa">
    <w:name w:val="Верхній колонтитул Знак"/>
    <w:basedOn w:val="a0"/>
    <w:link w:val="a9"/>
    <w:uiPriority w:val="99"/>
    <w:rsid w:val="00795AED"/>
  </w:style>
  <w:style w:type="paragraph" w:styleId="ab">
    <w:name w:val="footer"/>
    <w:basedOn w:val="a"/>
    <w:link w:val="ac"/>
    <w:uiPriority w:val="99"/>
    <w:unhideWhenUsed/>
    <w:rsid w:val="00795AED"/>
    <w:pPr>
      <w:tabs>
        <w:tab w:val="center" w:pos="4819"/>
        <w:tab w:val="right" w:pos="9639"/>
      </w:tabs>
      <w:spacing w:after="0" w:line="240" w:lineRule="auto"/>
    </w:pPr>
  </w:style>
  <w:style w:type="character" w:customStyle="1" w:styleId="ac">
    <w:name w:val="Нижній колонтитул Знак"/>
    <w:basedOn w:val="a0"/>
    <w:link w:val="ab"/>
    <w:uiPriority w:val="99"/>
    <w:rsid w:val="00795A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938698">
      <w:bodyDiv w:val="1"/>
      <w:marLeft w:val="0"/>
      <w:marRight w:val="0"/>
      <w:marTop w:val="0"/>
      <w:marBottom w:val="0"/>
      <w:divBdr>
        <w:top w:val="none" w:sz="0" w:space="0" w:color="auto"/>
        <w:left w:val="none" w:sz="0" w:space="0" w:color="auto"/>
        <w:bottom w:val="none" w:sz="0" w:space="0" w:color="auto"/>
        <w:right w:val="none" w:sz="0" w:space="0" w:color="auto"/>
      </w:divBdr>
    </w:div>
    <w:div w:id="614286243">
      <w:bodyDiv w:val="1"/>
      <w:marLeft w:val="0"/>
      <w:marRight w:val="0"/>
      <w:marTop w:val="0"/>
      <w:marBottom w:val="0"/>
      <w:divBdr>
        <w:top w:val="none" w:sz="0" w:space="0" w:color="auto"/>
        <w:left w:val="none" w:sz="0" w:space="0" w:color="auto"/>
        <w:bottom w:val="none" w:sz="0" w:space="0" w:color="auto"/>
        <w:right w:val="none" w:sz="0" w:space="0" w:color="auto"/>
      </w:divBdr>
    </w:div>
    <w:div w:id="810486387">
      <w:bodyDiv w:val="1"/>
      <w:marLeft w:val="0"/>
      <w:marRight w:val="0"/>
      <w:marTop w:val="0"/>
      <w:marBottom w:val="0"/>
      <w:divBdr>
        <w:top w:val="none" w:sz="0" w:space="0" w:color="auto"/>
        <w:left w:val="none" w:sz="0" w:space="0" w:color="auto"/>
        <w:bottom w:val="none" w:sz="0" w:space="0" w:color="auto"/>
        <w:right w:val="none" w:sz="0" w:space="0" w:color="auto"/>
      </w:divBdr>
      <w:divsChild>
        <w:div w:id="2073457937">
          <w:marLeft w:val="547"/>
          <w:marRight w:val="0"/>
          <w:marTop w:val="0"/>
          <w:marBottom w:val="0"/>
          <w:divBdr>
            <w:top w:val="none" w:sz="0" w:space="0" w:color="auto"/>
            <w:left w:val="none" w:sz="0" w:space="0" w:color="auto"/>
            <w:bottom w:val="none" w:sz="0" w:space="0" w:color="auto"/>
            <w:right w:val="none" w:sz="0" w:space="0" w:color="auto"/>
          </w:divBdr>
        </w:div>
      </w:divsChild>
    </w:div>
    <w:div w:id="901676130">
      <w:bodyDiv w:val="1"/>
      <w:marLeft w:val="0"/>
      <w:marRight w:val="0"/>
      <w:marTop w:val="0"/>
      <w:marBottom w:val="0"/>
      <w:divBdr>
        <w:top w:val="none" w:sz="0" w:space="0" w:color="auto"/>
        <w:left w:val="none" w:sz="0" w:space="0" w:color="auto"/>
        <w:bottom w:val="none" w:sz="0" w:space="0" w:color="auto"/>
        <w:right w:val="none" w:sz="0" w:space="0" w:color="auto"/>
      </w:divBdr>
    </w:div>
    <w:div w:id="1123957241">
      <w:bodyDiv w:val="1"/>
      <w:marLeft w:val="0"/>
      <w:marRight w:val="0"/>
      <w:marTop w:val="0"/>
      <w:marBottom w:val="0"/>
      <w:divBdr>
        <w:top w:val="none" w:sz="0" w:space="0" w:color="auto"/>
        <w:left w:val="none" w:sz="0" w:space="0" w:color="auto"/>
        <w:bottom w:val="none" w:sz="0" w:space="0" w:color="auto"/>
        <w:right w:val="none" w:sz="0" w:space="0" w:color="auto"/>
      </w:divBdr>
      <w:divsChild>
        <w:div w:id="213002324">
          <w:marLeft w:val="547"/>
          <w:marRight w:val="0"/>
          <w:marTop w:val="0"/>
          <w:marBottom w:val="0"/>
          <w:divBdr>
            <w:top w:val="none" w:sz="0" w:space="0" w:color="auto"/>
            <w:left w:val="none" w:sz="0" w:space="0" w:color="auto"/>
            <w:bottom w:val="none" w:sz="0" w:space="0" w:color="auto"/>
            <w:right w:val="none" w:sz="0" w:space="0" w:color="auto"/>
          </w:divBdr>
        </w:div>
      </w:divsChild>
    </w:div>
    <w:div w:id="1311859272">
      <w:bodyDiv w:val="1"/>
      <w:marLeft w:val="0"/>
      <w:marRight w:val="0"/>
      <w:marTop w:val="0"/>
      <w:marBottom w:val="0"/>
      <w:divBdr>
        <w:top w:val="none" w:sz="0" w:space="0" w:color="auto"/>
        <w:left w:val="none" w:sz="0" w:space="0" w:color="auto"/>
        <w:bottom w:val="none" w:sz="0" w:space="0" w:color="auto"/>
        <w:right w:val="none" w:sz="0" w:space="0" w:color="auto"/>
      </w:divBdr>
    </w:div>
    <w:div w:id="1529445882">
      <w:bodyDiv w:val="1"/>
      <w:marLeft w:val="0"/>
      <w:marRight w:val="0"/>
      <w:marTop w:val="0"/>
      <w:marBottom w:val="0"/>
      <w:divBdr>
        <w:top w:val="none" w:sz="0" w:space="0" w:color="auto"/>
        <w:left w:val="none" w:sz="0" w:space="0" w:color="auto"/>
        <w:bottom w:val="none" w:sz="0" w:space="0" w:color="auto"/>
        <w:right w:val="none" w:sz="0" w:space="0" w:color="auto"/>
      </w:divBdr>
    </w:div>
    <w:div w:id="1987851109">
      <w:bodyDiv w:val="1"/>
      <w:marLeft w:val="0"/>
      <w:marRight w:val="0"/>
      <w:marTop w:val="0"/>
      <w:marBottom w:val="0"/>
      <w:divBdr>
        <w:top w:val="none" w:sz="0" w:space="0" w:color="auto"/>
        <w:left w:val="none" w:sz="0" w:space="0" w:color="auto"/>
        <w:bottom w:val="none" w:sz="0" w:space="0" w:color="auto"/>
        <w:right w:val="none" w:sz="0" w:space="0" w:color="auto"/>
      </w:divBdr>
      <w:divsChild>
        <w:div w:id="16163208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diagramQuickStyle" Target="diagrams/quickStyle2.xml"/><Relationship Id="rId26" Type="http://schemas.microsoft.com/office/2007/relationships/diagramDrawing" Target="diagrams/drawing3.xml"/><Relationship Id="rId39" Type="http://schemas.openxmlformats.org/officeDocument/2006/relationships/chart" Target="charts/chart9.xml"/><Relationship Id="rId21" Type="http://schemas.openxmlformats.org/officeDocument/2006/relationships/chart" Target="charts/chart3.xml"/><Relationship Id="rId34" Type="http://schemas.microsoft.com/office/2007/relationships/diagramDrawing" Target="diagrams/drawing4.xml"/><Relationship Id="rId42" Type="http://schemas.openxmlformats.org/officeDocument/2006/relationships/diagramData" Target="diagrams/data5.xml"/><Relationship Id="rId47" Type="http://schemas.openxmlformats.org/officeDocument/2006/relationships/image" Target="media/image4.png"/><Relationship Id="rId50" Type="http://schemas.openxmlformats.org/officeDocument/2006/relationships/diagramQuickStyle" Target="diagrams/quickStyle6.xml"/><Relationship Id="rId55" Type="http://schemas.openxmlformats.org/officeDocument/2006/relationships/diagramQuickStyle" Target="diagrams/quickStyle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image" Target="media/image2.png"/><Relationship Id="rId11" Type="http://schemas.openxmlformats.org/officeDocument/2006/relationships/diagramQuickStyle" Target="diagrams/quickStyle1.xml"/><Relationship Id="rId24" Type="http://schemas.openxmlformats.org/officeDocument/2006/relationships/diagramQuickStyle" Target="diagrams/quickStyle3.xml"/><Relationship Id="rId32" Type="http://schemas.openxmlformats.org/officeDocument/2006/relationships/diagramQuickStyle" Target="diagrams/quickStyle4.xml"/><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diagramColors" Target="diagrams/colors5.xml"/><Relationship Id="rId53" Type="http://schemas.openxmlformats.org/officeDocument/2006/relationships/diagramData" Target="diagrams/data7.xm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diagramColors" Target="diagrams/colors2.xml"/><Relationship Id="rId14" Type="http://schemas.openxmlformats.org/officeDocument/2006/relationships/chart" Target="charts/chart1.xml"/><Relationship Id="rId22" Type="http://schemas.openxmlformats.org/officeDocument/2006/relationships/diagramData" Target="diagrams/data3.xml"/><Relationship Id="rId27" Type="http://schemas.openxmlformats.org/officeDocument/2006/relationships/chart" Target="charts/chart4.xml"/><Relationship Id="rId30" Type="http://schemas.openxmlformats.org/officeDocument/2006/relationships/diagramData" Target="diagrams/data4.xml"/><Relationship Id="rId35" Type="http://schemas.openxmlformats.org/officeDocument/2006/relationships/image" Target="media/image3.png"/><Relationship Id="rId43" Type="http://schemas.openxmlformats.org/officeDocument/2006/relationships/diagramLayout" Target="diagrams/layout5.xml"/><Relationship Id="rId48" Type="http://schemas.openxmlformats.org/officeDocument/2006/relationships/diagramData" Target="diagrams/data6.xml"/><Relationship Id="rId56" Type="http://schemas.openxmlformats.org/officeDocument/2006/relationships/diagramColors" Target="diagrams/colors7.xml"/><Relationship Id="rId8" Type="http://schemas.openxmlformats.org/officeDocument/2006/relationships/image" Target="media/image1.jpeg"/><Relationship Id="rId51" Type="http://schemas.openxmlformats.org/officeDocument/2006/relationships/diagramColors" Target="diagrams/colors6.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Layout" Target="diagrams/layout2.xml"/><Relationship Id="rId25" Type="http://schemas.openxmlformats.org/officeDocument/2006/relationships/diagramColors" Target="diagrams/colors3.xml"/><Relationship Id="rId33" Type="http://schemas.openxmlformats.org/officeDocument/2006/relationships/diagramColors" Target="diagrams/colors4.xml"/><Relationship Id="rId38" Type="http://schemas.openxmlformats.org/officeDocument/2006/relationships/chart" Target="charts/chart8.xml"/><Relationship Id="rId46" Type="http://schemas.microsoft.com/office/2007/relationships/diagramDrawing" Target="diagrams/drawing5.xml"/><Relationship Id="rId59" Type="http://schemas.openxmlformats.org/officeDocument/2006/relationships/footer" Target="footer2.xml"/><Relationship Id="rId20" Type="http://schemas.microsoft.com/office/2007/relationships/diagramDrawing" Target="diagrams/drawing2.xml"/><Relationship Id="rId41" Type="http://schemas.openxmlformats.org/officeDocument/2006/relationships/chart" Target="charts/chart11.xml"/><Relationship Id="rId54" Type="http://schemas.openxmlformats.org/officeDocument/2006/relationships/diagramLayout" Target="diagrams/layout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diagramLayout" Target="diagrams/layout3.xml"/><Relationship Id="rId28" Type="http://schemas.openxmlformats.org/officeDocument/2006/relationships/chart" Target="charts/chart5.xml"/><Relationship Id="rId36" Type="http://schemas.openxmlformats.org/officeDocument/2006/relationships/chart" Target="charts/chart6.xml"/><Relationship Id="rId49" Type="http://schemas.openxmlformats.org/officeDocument/2006/relationships/diagramLayout" Target="diagrams/layout6.xml"/><Relationship Id="rId57" Type="http://schemas.microsoft.com/office/2007/relationships/diagramDrawing" Target="diagrams/drawing7.xml"/><Relationship Id="rId10" Type="http://schemas.openxmlformats.org/officeDocument/2006/relationships/diagramLayout" Target="diagrams/layout1.xml"/><Relationship Id="rId31" Type="http://schemas.openxmlformats.org/officeDocument/2006/relationships/diagramLayout" Target="diagrams/layout4.xml"/><Relationship Id="rId44" Type="http://schemas.openxmlformats.org/officeDocument/2006/relationships/diagramQuickStyle" Target="diagrams/quickStyle5.xml"/><Relationship Id="rId52" Type="http://schemas.microsoft.com/office/2007/relationships/diagramDrawing" Target="diagrams/drawing6.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Users\&#1044;&#1077;&#1085;&#1080;&#1089;\Desktop\&#1075;&#1086;&#1083;&#1086;&#1089;&#1091;&#1074;&#1072;&#1085;&#1085;&#1103;%20&#1079;&#1072;%20&#1079;&#1072;&#1082;&#1086;&#1085;&#1080;%20&#1085;&#1072;%20&#1040;&#1076;&#1077;&#1085;&#1072;&#1091;&#1077;&#1088;&#107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Users\&#1044;&#1077;&#1085;&#1080;&#1089;\Desktop\&#1075;&#1086;&#1083;&#1086;&#1089;&#1091;&#1074;&#1072;&#1085;&#1085;&#1103;%20&#1079;&#1072;%20&#1079;&#1072;&#1082;&#1086;&#1085;&#1080;%20&#1085;&#1072;%20&#1040;&#1076;&#1077;&#1085;&#1072;&#1091;&#1077;&#1088;&#1072;.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1044;&#1077;&#1085;&#1080;&#1089;\Desktop\&#1075;&#1086;&#1083;&#1086;&#1089;&#1091;&#1074;&#1072;&#1085;&#1085;&#1103;%20&#1079;&#1072;%20&#1079;&#1072;&#1082;&#1086;&#1085;&#1080;%20&#1085;&#1072;%20&#1040;&#1076;&#1077;&#1085;&#1072;&#1091;&#1077;&#1088;&#107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1044;&#1077;&#1085;&#1080;&#1089;\Desktop\&#1075;&#1086;&#1083;&#1086;&#1089;&#1091;&#1074;&#1072;&#1085;&#1085;&#1103;%20&#1079;&#1072;%20&#1079;&#1072;&#1082;&#1086;&#1085;&#1080;%20&#1085;&#1072;%20&#1040;&#1076;&#1077;&#1085;&#1072;&#1091;&#1077;&#1088;&#107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Users\&#1044;&#1077;&#1085;&#1080;&#1089;\Desktop\&#1075;&#1086;&#1083;&#1086;&#1089;&#1091;&#1074;&#1072;&#1085;&#1085;&#1103;%20&#1079;&#1072;%20&#1079;&#1072;&#1082;&#1086;&#1085;&#1080;%20&#1085;&#1072;%20&#1040;&#1076;&#1077;&#1085;&#1072;&#1091;&#1077;&#1088;&#107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Users\&#1044;&#1077;&#1085;&#1080;&#1089;\Desktop\&#1075;&#1086;&#1083;&#1086;&#1089;&#1091;&#1074;&#1072;&#1085;&#1085;&#1103;%20&#1079;&#1072;%20&#1079;&#1072;&#1082;&#1086;&#1085;&#1080;%20&#1085;&#1072;%20&#1040;&#1076;&#1077;&#1085;&#1072;&#1091;&#1077;&#1088;&#107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Users\&#1044;&#1077;&#1085;&#1080;&#1089;\Desktop\&#1075;&#1086;&#1083;&#1086;&#1089;&#1091;&#1074;&#1072;&#1085;&#1085;&#1103;%20&#1079;&#1072;%20&#1079;&#1072;&#1082;&#1086;&#1085;&#1080;%20&#1085;&#1072;%20&#1040;&#1076;&#1077;&#1085;&#1072;&#1091;&#1077;&#1088;&#107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sz="1400"/>
              <a:t>Кількість поданих законопроектів</a:t>
            </a:r>
            <a:endParaRPr lang="en-US" sz="1400"/>
          </a:p>
          <a:p>
            <a:pPr>
              <a:defRPr/>
            </a:pPr>
            <a:r>
              <a:rPr lang="en-US" sz="1200"/>
              <a:t>(</a:t>
            </a:r>
            <a:r>
              <a:rPr lang="uk-UA" sz="1200"/>
              <a:t>перші</a:t>
            </a:r>
            <a:r>
              <a:rPr lang="uk-UA" sz="1200" baseline="0"/>
              <a:t> три місяці роботи)</a:t>
            </a:r>
            <a:endParaRPr lang="uk-UA" sz="1200"/>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barChart>
        <c:barDir val="bar"/>
        <c:grouping val="clustered"/>
        <c:varyColors val="0"/>
        <c:ser>
          <c:idx val="0"/>
          <c:order val="0"/>
          <c:tx>
            <c:strRef>
              <c:f>Аркуш1!$B$1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ВР IX скликання</c:v>
                </c:pt>
                <c:pt idx="1">
                  <c:v>ВР VIII скликання</c:v>
                </c:pt>
              </c:strCache>
            </c:strRef>
          </c:cat>
          <c:val>
            <c:numRef>
              <c:f>Аркуш1!$B$2:$B$3</c:f>
              <c:numCache>
                <c:formatCode>General</c:formatCode>
                <c:ptCount val="2"/>
                <c:pt idx="0">
                  <c:v>1193</c:v>
                </c:pt>
                <c:pt idx="1">
                  <c:v>1831</c:v>
                </c:pt>
              </c:numCache>
            </c:numRef>
          </c:val>
          <c:extLst>
            <c:ext xmlns:c16="http://schemas.microsoft.com/office/drawing/2014/chart" uri="{C3380CC4-5D6E-409C-BE32-E72D297353CC}">
              <c16:uniqueId val="{00000000-9377-4B6C-A35F-AFE268200FF2}"/>
            </c:ext>
          </c:extLst>
        </c:ser>
        <c:dLbls>
          <c:dLblPos val="outEnd"/>
          <c:showLegendKey val="0"/>
          <c:showVal val="1"/>
          <c:showCatName val="0"/>
          <c:showSerName val="0"/>
          <c:showPercent val="0"/>
          <c:showBubbleSize val="0"/>
        </c:dLbls>
        <c:gapWidth val="219"/>
        <c:axId val="1933161248"/>
        <c:axId val="1933149600"/>
      </c:barChart>
      <c:catAx>
        <c:axId val="1933161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933149600"/>
        <c:crosses val="autoZero"/>
        <c:auto val="1"/>
        <c:lblAlgn val="ctr"/>
        <c:lblOffset val="100"/>
        <c:noMultiLvlLbl val="0"/>
      </c:catAx>
      <c:valAx>
        <c:axId val="1933149600"/>
        <c:scaling>
          <c:orientation val="minMax"/>
        </c:scaling>
        <c:delete val="1"/>
        <c:axPos val="b"/>
        <c:numFmt formatCode="General" sourceLinked="1"/>
        <c:majorTickMark val="none"/>
        <c:minorTickMark val="none"/>
        <c:tickLblPos val="nextTo"/>
        <c:crossAx val="1933161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sz="1100"/>
              <a:t>Схожість голосувань: Слуга Народу і "Батьківщина" </a:t>
            </a:r>
          </a:p>
          <a:p>
            <a:pPr>
              <a:defRPr sz="1100"/>
            </a:pPr>
            <a:r>
              <a:rPr lang="uk-UA" sz="1100"/>
              <a:t>(% голосів</a:t>
            </a:r>
            <a:r>
              <a:rPr lang="en-US" sz="1100"/>
              <a:t> </a:t>
            </a:r>
            <a:r>
              <a:rPr lang="uk-UA" sz="1100"/>
              <a:t>за кожен прийнятий закон)</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scatterChart>
        <c:scatterStyle val="lineMarker"/>
        <c:varyColors val="0"/>
        <c:ser>
          <c:idx val="0"/>
          <c:order val="0"/>
          <c:tx>
            <c:strRef>
              <c:f>'[голосування за закони на Аденауера.xlsx]Аркуш9'!$J$42</c:f>
              <c:strCache>
                <c:ptCount val="1"/>
                <c:pt idx="0">
                  <c:v>Слуга Народу</c:v>
                </c:pt>
              </c:strCache>
            </c:strRef>
          </c:tx>
          <c:spPr>
            <a:ln w="25400" cap="rnd">
              <a:noFill/>
              <a:round/>
            </a:ln>
            <a:effectLst/>
          </c:spPr>
          <c:marker>
            <c:symbol val="circle"/>
            <c:size val="5"/>
            <c:spPr>
              <a:solidFill>
                <a:schemeClr val="accent1"/>
              </a:solidFill>
              <a:ln w="9525">
                <a:solidFill>
                  <a:schemeClr val="accent1"/>
                </a:solidFill>
              </a:ln>
              <a:effectLst/>
            </c:spPr>
          </c:marker>
          <c:yVal>
            <c:numRef>
              <c:f>'[голосування за закони на Аденауера.xlsx]Аркуш9'!$J$43:$J$114</c:f>
              <c:numCache>
                <c:formatCode>General</c:formatCode>
                <c:ptCount val="72"/>
                <c:pt idx="0">
                  <c:v>92.063492063492063</c:v>
                </c:pt>
                <c:pt idx="1">
                  <c:v>91.666666666666671</c:v>
                </c:pt>
                <c:pt idx="2">
                  <c:v>89.285714285714292</c:v>
                </c:pt>
                <c:pt idx="3">
                  <c:v>89.285714285714292</c:v>
                </c:pt>
                <c:pt idx="4">
                  <c:v>91.666666666666671</c:v>
                </c:pt>
                <c:pt idx="5">
                  <c:v>90.476190476190482</c:v>
                </c:pt>
                <c:pt idx="6">
                  <c:v>90.873015873015873</c:v>
                </c:pt>
                <c:pt idx="7">
                  <c:v>91.666666666666671</c:v>
                </c:pt>
                <c:pt idx="8">
                  <c:v>92.460317460317455</c:v>
                </c:pt>
                <c:pt idx="9">
                  <c:v>89.285714285714292</c:v>
                </c:pt>
                <c:pt idx="10">
                  <c:v>88.888888888888886</c:v>
                </c:pt>
                <c:pt idx="11">
                  <c:v>93.650793650793645</c:v>
                </c:pt>
                <c:pt idx="12">
                  <c:v>92.063492063492063</c:v>
                </c:pt>
                <c:pt idx="13">
                  <c:v>92.857142857142861</c:v>
                </c:pt>
                <c:pt idx="14">
                  <c:v>76.587301587301582</c:v>
                </c:pt>
                <c:pt idx="15">
                  <c:v>86.904761904761898</c:v>
                </c:pt>
                <c:pt idx="16">
                  <c:v>92.460317460317455</c:v>
                </c:pt>
                <c:pt idx="17">
                  <c:v>90.079365079365076</c:v>
                </c:pt>
                <c:pt idx="18">
                  <c:v>87.301587301587304</c:v>
                </c:pt>
                <c:pt idx="19">
                  <c:v>92.063492063492063</c:v>
                </c:pt>
                <c:pt idx="20">
                  <c:v>91.269841269841265</c:v>
                </c:pt>
                <c:pt idx="21">
                  <c:v>92.857142857142861</c:v>
                </c:pt>
                <c:pt idx="22">
                  <c:v>91.269841269841265</c:v>
                </c:pt>
                <c:pt idx="23">
                  <c:v>91.269841269841265</c:v>
                </c:pt>
                <c:pt idx="24">
                  <c:v>92.857142857142861</c:v>
                </c:pt>
                <c:pt idx="25">
                  <c:v>88.888888888888886</c:v>
                </c:pt>
                <c:pt idx="26">
                  <c:v>93.650793650793645</c:v>
                </c:pt>
                <c:pt idx="27">
                  <c:v>88.492063492063494</c:v>
                </c:pt>
                <c:pt idx="28">
                  <c:v>90.873015873015873</c:v>
                </c:pt>
                <c:pt idx="29">
                  <c:v>93.253968253968253</c:v>
                </c:pt>
                <c:pt idx="30">
                  <c:v>90.873015873015873</c:v>
                </c:pt>
                <c:pt idx="31">
                  <c:v>90.873015873015873</c:v>
                </c:pt>
                <c:pt idx="32">
                  <c:v>93.253968253968253</c:v>
                </c:pt>
                <c:pt idx="33">
                  <c:v>93.650793650793645</c:v>
                </c:pt>
                <c:pt idx="34">
                  <c:v>90.476190476190482</c:v>
                </c:pt>
                <c:pt idx="35">
                  <c:v>92.857142857142861</c:v>
                </c:pt>
                <c:pt idx="36">
                  <c:v>88.492063492063494</c:v>
                </c:pt>
                <c:pt idx="37">
                  <c:v>90.873015873015873</c:v>
                </c:pt>
                <c:pt idx="38">
                  <c:v>86.904761904761898</c:v>
                </c:pt>
                <c:pt idx="39">
                  <c:v>89.285714285714292</c:v>
                </c:pt>
                <c:pt idx="40">
                  <c:v>92.857142857142861</c:v>
                </c:pt>
                <c:pt idx="41">
                  <c:v>90.476190476190482</c:v>
                </c:pt>
                <c:pt idx="42">
                  <c:v>90.873015873015873</c:v>
                </c:pt>
                <c:pt idx="43">
                  <c:v>92.063492063492063</c:v>
                </c:pt>
                <c:pt idx="44">
                  <c:v>86.111111111111114</c:v>
                </c:pt>
                <c:pt idx="45">
                  <c:v>92.857142857142861</c:v>
                </c:pt>
                <c:pt idx="46">
                  <c:v>91.666666666666671</c:v>
                </c:pt>
                <c:pt idx="47">
                  <c:v>100</c:v>
                </c:pt>
                <c:pt idx="48">
                  <c:v>90.476190476190482</c:v>
                </c:pt>
                <c:pt idx="49">
                  <c:v>88.095238095238102</c:v>
                </c:pt>
                <c:pt idx="50">
                  <c:v>88.492063492063494</c:v>
                </c:pt>
                <c:pt idx="51">
                  <c:v>90.476190476190482</c:v>
                </c:pt>
                <c:pt idx="52">
                  <c:v>82.142857142857139</c:v>
                </c:pt>
                <c:pt idx="53">
                  <c:v>89.682539682539684</c:v>
                </c:pt>
                <c:pt idx="54">
                  <c:v>96.825396825396822</c:v>
                </c:pt>
                <c:pt idx="55">
                  <c:v>93.253968253968253</c:v>
                </c:pt>
                <c:pt idx="56">
                  <c:v>90.873015873015873</c:v>
                </c:pt>
                <c:pt idx="57">
                  <c:v>91.269841269841265</c:v>
                </c:pt>
                <c:pt idx="58">
                  <c:v>84.920634920634924</c:v>
                </c:pt>
                <c:pt idx="59">
                  <c:v>92.063492063492063</c:v>
                </c:pt>
                <c:pt idx="60">
                  <c:v>89.682539682539684</c:v>
                </c:pt>
                <c:pt idx="61">
                  <c:v>89.285714285714292</c:v>
                </c:pt>
                <c:pt idx="62">
                  <c:v>90.476190476190482</c:v>
                </c:pt>
                <c:pt idx="63">
                  <c:v>86.111111111111114</c:v>
                </c:pt>
                <c:pt idx="64">
                  <c:v>86.111111111111114</c:v>
                </c:pt>
                <c:pt idx="65">
                  <c:v>86.507936507936506</c:v>
                </c:pt>
                <c:pt idx="66">
                  <c:v>92.460317460317455</c:v>
                </c:pt>
                <c:pt idx="67">
                  <c:v>92.857142857142861</c:v>
                </c:pt>
                <c:pt idx="68">
                  <c:v>90.873015873015873</c:v>
                </c:pt>
                <c:pt idx="69">
                  <c:v>90.873015873015873</c:v>
                </c:pt>
                <c:pt idx="70">
                  <c:v>95.238095238095241</c:v>
                </c:pt>
                <c:pt idx="71">
                  <c:v>94.444444444444443</c:v>
                </c:pt>
              </c:numCache>
            </c:numRef>
          </c:yVal>
          <c:smooth val="0"/>
          <c:extLst>
            <c:ext xmlns:c16="http://schemas.microsoft.com/office/drawing/2014/chart" uri="{C3380CC4-5D6E-409C-BE32-E72D297353CC}">
              <c16:uniqueId val="{00000000-362A-422D-9DD0-93F8FF452505}"/>
            </c:ext>
          </c:extLst>
        </c:ser>
        <c:ser>
          <c:idx val="4"/>
          <c:order val="4"/>
          <c:tx>
            <c:strRef>
              <c:f>'[голосування за закони на Аденауера.xlsx]Аркуш9'!$N$42</c:f>
              <c:strCache>
                <c:ptCount val="1"/>
                <c:pt idx="0">
                  <c:v>Батьківщина</c:v>
                </c:pt>
              </c:strCache>
            </c:strRef>
          </c:tx>
          <c:spPr>
            <a:ln w="25400" cap="rnd">
              <a:noFill/>
              <a:round/>
            </a:ln>
            <a:effectLst/>
          </c:spPr>
          <c:marker>
            <c:symbol val="circle"/>
            <c:size val="5"/>
            <c:spPr>
              <a:solidFill>
                <a:schemeClr val="accent5"/>
              </a:solidFill>
              <a:ln w="9525">
                <a:solidFill>
                  <a:schemeClr val="accent5"/>
                </a:solidFill>
              </a:ln>
              <a:effectLst/>
            </c:spPr>
          </c:marker>
          <c:yVal>
            <c:numRef>
              <c:f>'[голосування за закони на Аденауера.xlsx]Аркуш9'!$N$43:$N$114</c:f>
              <c:numCache>
                <c:formatCode>General</c:formatCode>
                <c:ptCount val="72"/>
                <c:pt idx="0">
                  <c:v>0</c:v>
                </c:pt>
                <c:pt idx="1">
                  <c:v>70.833333333333329</c:v>
                </c:pt>
                <c:pt idx="2">
                  <c:v>75</c:v>
                </c:pt>
                <c:pt idx="3">
                  <c:v>29.166666666666668</c:v>
                </c:pt>
                <c:pt idx="4">
                  <c:v>29.166666666666668</c:v>
                </c:pt>
                <c:pt idx="5">
                  <c:v>0</c:v>
                </c:pt>
                <c:pt idx="6">
                  <c:v>0</c:v>
                </c:pt>
                <c:pt idx="7">
                  <c:v>37.5</c:v>
                </c:pt>
                <c:pt idx="8">
                  <c:v>62.5</c:v>
                </c:pt>
                <c:pt idx="9">
                  <c:v>16.666666666666668</c:v>
                </c:pt>
                <c:pt idx="10">
                  <c:v>0</c:v>
                </c:pt>
                <c:pt idx="11">
                  <c:v>45.833333333333336</c:v>
                </c:pt>
                <c:pt idx="12">
                  <c:v>0</c:v>
                </c:pt>
                <c:pt idx="13">
                  <c:v>54.166666666666664</c:v>
                </c:pt>
                <c:pt idx="14">
                  <c:v>54.166666666666664</c:v>
                </c:pt>
                <c:pt idx="15">
                  <c:v>4.166666666666667</c:v>
                </c:pt>
                <c:pt idx="16">
                  <c:v>0</c:v>
                </c:pt>
                <c:pt idx="17">
                  <c:v>20.833333333333332</c:v>
                </c:pt>
                <c:pt idx="18">
                  <c:v>20.833333333333332</c:v>
                </c:pt>
                <c:pt idx="19">
                  <c:v>45.833333333333336</c:v>
                </c:pt>
                <c:pt idx="20">
                  <c:v>0</c:v>
                </c:pt>
                <c:pt idx="21">
                  <c:v>4.166666666666667</c:v>
                </c:pt>
                <c:pt idx="22">
                  <c:v>79.166666666666671</c:v>
                </c:pt>
                <c:pt idx="23">
                  <c:v>79.166666666666671</c:v>
                </c:pt>
                <c:pt idx="24">
                  <c:v>4.166666666666667</c:v>
                </c:pt>
                <c:pt idx="25">
                  <c:v>58.333333333333336</c:v>
                </c:pt>
                <c:pt idx="26">
                  <c:v>0</c:v>
                </c:pt>
                <c:pt idx="27">
                  <c:v>20.833333333333332</c:v>
                </c:pt>
                <c:pt idx="28">
                  <c:v>16.666666666666668</c:v>
                </c:pt>
                <c:pt idx="29">
                  <c:v>50</c:v>
                </c:pt>
                <c:pt idx="30">
                  <c:v>41.666666666666664</c:v>
                </c:pt>
                <c:pt idx="31">
                  <c:v>33.333333333333336</c:v>
                </c:pt>
                <c:pt idx="32">
                  <c:v>0</c:v>
                </c:pt>
                <c:pt idx="33">
                  <c:v>29.166666666666668</c:v>
                </c:pt>
                <c:pt idx="34">
                  <c:v>50</c:v>
                </c:pt>
                <c:pt idx="35">
                  <c:v>37.5</c:v>
                </c:pt>
                <c:pt idx="36">
                  <c:v>58.333333333333336</c:v>
                </c:pt>
                <c:pt idx="37">
                  <c:v>4.166666666666667</c:v>
                </c:pt>
                <c:pt idx="38">
                  <c:v>0</c:v>
                </c:pt>
                <c:pt idx="39">
                  <c:v>33.333333333333336</c:v>
                </c:pt>
                <c:pt idx="40">
                  <c:v>58.333333333333336</c:v>
                </c:pt>
                <c:pt idx="41">
                  <c:v>62.5</c:v>
                </c:pt>
                <c:pt idx="42">
                  <c:v>25</c:v>
                </c:pt>
                <c:pt idx="43">
                  <c:v>0</c:v>
                </c:pt>
                <c:pt idx="44">
                  <c:v>29.166666666666668</c:v>
                </c:pt>
                <c:pt idx="45">
                  <c:v>20.833333333333332</c:v>
                </c:pt>
                <c:pt idx="46">
                  <c:v>41.666666666666664</c:v>
                </c:pt>
                <c:pt idx="47">
                  <c:v>95.833333333333329</c:v>
                </c:pt>
                <c:pt idx="48">
                  <c:v>66.666666666666671</c:v>
                </c:pt>
                <c:pt idx="49">
                  <c:v>41.666666666666664</c:v>
                </c:pt>
                <c:pt idx="50">
                  <c:v>8.3333333333333339</c:v>
                </c:pt>
                <c:pt idx="51">
                  <c:v>29.166666666666668</c:v>
                </c:pt>
                <c:pt idx="52">
                  <c:v>0</c:v>
                </c:pt>
                <c:pt idx="53">
                  <c:v>12.5</c:v>
                </c:pt>
                <c:pt idx="54">
                  <c:v>0</c:v>
                </c:pt>
                <c:pt idx="55">
                  <c:v>62.5</c:v>
                </c:pt>
                <c:pt idx="56">
                  <c:v>58.333333333333336</c:v>
                </c:pt>
                <c:pt idx="57">
                  <c:v>41.666666666666664</c:v>
                </c:pt>
                <c:pt idx="58">
                  <c:v>50</c:v>
                </c:pt>
                <c:pt idx="59">
                  <c:v>66.666666666666671</c:v>
                </c:pt>
                <c:pt idx="60">
                  <c:v>0</c:v>
                </c:pt>
                <c:pt idx="61">
                  <c:v>33.333333333333336</c:v>
                </c:pt>
                <c:pt idx="62">
                  <c:v>45.833333333333336</c:v>
                </c:pt>
                <c:pt idx="63">
                  <c:v>62.5</c:v>
                </c:pt>
                <c:pt idx="64">
                  <c:v>50</c:v>
                </c:pt>
                <c:pt idx="65">
                  <c:v>50</c:v>
                </c:pt>
                <c:pt idx="66">
                  <c:v>8.3333333333333339</c:v>
                </c:pt>
                <c:pt idx="67">
                  <c:v>83.333333333333329</c:v>
                </c:pt>
                <c:pt idx="68">
                  <c:v>25</c:v>
                </c:pt>
                <c:pt idx="69">
                  <c:v>70.833333333333329</c:v>
                </c:pt>
                <c:pt idx="70">
                  <c:v>0</c:v>
                </c:pt>
                <c:pt idx="71">
                  <c:v>75</c:v>
                </c:pt>
              </c:numCache>
            </c:numRef>
          </c:yVal>
          <c:smooth val="0"/>
          <c:extLst>
            <c:ext xmlns:c16="http://schemas.microsoft.com/office/drawing/2014/chart" uri="{C3380CC4-5D6E-409C-BE32-E72D297353CC}">
              <c16:uniqueId val="{00000001-362A-422D-9DD0-93F8FF452505}"/>
            </c:ext>
          </c:extLst>
        </c:ser>
        <c:dLbls>
          <c:showLegendKey val="0"/>
          <c:showVal val="0"/>
          <c:showCatName val="0"/>
          <c:showSerName val="0"/>
          <c:showPercent val="0"/>
          <c:showBubbleSize val="0"/>
        </c:dLbls>
        <c:axId val="984721264"/>
        <c:axId val="984723344"/>
        <c:extLst>
          <c:ext xmlns:c15="http://schemas.microsoft.com/office/drawing/2012/chart" uri="{02D57815-91ED-43cb-92C2-25804820EDAC}">
            <c15:filteredScatterSeries>
              <c15:ser>
                <c:idx val="1"/>
                <c:order val="1"/>
                <c:tx>
                  <c:strRef>
                    <c:extLst>
                      <c:ext uri="{02D57815-91ED-43cb-92C2-25804820EDAC}">
                        <c15:formulaRef>
                          <c15:sqref>'[голосування за закони на Аденауера.xlsx]Аркуш9'!$K$42</c15:sqref>
                        </c15:formulaRef>
                      </c:ext>
                    </c:extLst>
                    <c:strCache>
                      <c:ptCount val="1"/>
                      <c:pt idx="0">
                        <c:v>ОПЗЖ</c:v>
                      </c:pt>
                    </c:strCache>
                  </c:strRef>
                </c:tx>
                <c:spPr>
                  <a:ln w="25400" cap="rnd">
                    <a:noFill/>
                    <a:round/>
                  </a:ln>
                  <a:effectLst/>
                </c:spPr>
                <c:marker>
                  <c:symbol val="circle"/>
                  <c:size val="5"/>
                  <c:spPr>
                    <a:solidFill>
                      <a:schemeClr val="accent2"/>
                    </a:solidFill>
                    <a:ln w="9525">
                      <a:solidFill>
                        <a:schemeClr val="accent2"/>
                      </a:solidFill>
                    </a:ln>
                    <a:effectLst/>
                  </c:spPr>
                </c:marker>
                <c:yVal>
                  <c:numRef>
                    <c:extLst>
                      <c:ext uri="{02D57815-91ED-43cb-92C2-25804820EDAC}">
                        <c15:formulaRef>
                          <c15:sqref>'[голосування за закони на Аденауера.xlsx]Аркуш9'!$K$43:$K$114</c15:sqref>
                        </c15:formulaRef>
                      </c:ext>
                    </c:extLst>
                    <c:numCache>
                      <c:formatCode>General</c:formatCode>
                      <c:ptCount val="72"/>
                      <c:pt idx="0">
                        <c:v>0</c:v>
                      </c:pt>
                      <c:pt idx="1">
                        <c:v>0</c:v>
                      </c:pt>
                      <c:pt idx="2">
                        <c:v>54.545454545454547</c:v>
                      </c:pt>
                      <c:pt idx="3">
                        <c:v>0</c:v>
                      </c:pt>
                      <c:pt idx="4">
                        <c:v>34.090909090909093</c:v>
                      </c:pt>
                      <c:pt idx="5">
                        <c:v>22.727272727272727</c:v>
                      </c:pt>
                      <c:pt idx="6">
                        <c:v>29.545454545454547</c:v>
                      </c:pt>
                      <c:pt idx="7">
                        <c:v>0</c:v>
                      </c:pt>
                      <c:pt idx="8">
                        <c:v>0</c:v>
                      </c:pt>
                      <c:pt idx="9">
                        <c:v>0</c:v>
                      </c:pt>
                      <c:pt idx="10">
                        <c:v>0</c:v>
                      </c:pt>
                      <c:pt idx="11">
                        <c:v>0</c:v>
                      </c:pt>
                      <c:pt idx="12">
                        <c:v>0</c:v>
                      </c:pt>
                      <c:pt idx="13">
                        <c:v>25</c:v>
                      </c:pt>
                      <c:pt idx="14">
                        <c:v>0</c:v>
                      </c:pt>
                      <c:pt idx="15">
                        <c:v>0</c:v>
                      </c:pt>
                      <c:pt idx="16">
                        <c:v>0</c:v>
                      </c:pt>
                      <c:pt idx="17">
                        <c:v>45.454545454545453</c:v>
                      </c:pt>
                      <c:pt idx="18">
                        <c:v>20.454545454545453</c:v>
                      </c:pt>
                      <c:pt idx="19">
                        <c:v>50</c:v>
                      </c:pt>
                      <c:pt idx="20">
                        <c:v>4.5454545454545459</c:v>
                      </c:pt>
                      <c:pt idx="21">
                        <c:v>0</c:v>
                      </c:pt>
                      <c:pt idx="22">
                        <c:v>0</c:v>
                      </c:pt>
                      <c:pt idx="23">
                        <c:v>45.454545454545453</c:v>
                      </c:pt>
                      <c:pt idx="24">
                        <c:v>22.727272727272727</c:v>
                      </c:pt>
                      <c:pt idx="25">
                        <c:v>0</c:v>
                      </c:pt>
                      <c:pt idx="26">
                        <c:v>27.272727272727273</c:v>
                      </c:pt>
                      <c:pt idx="27">
                        <c:v>20.454545454545453</c:v>
                      </c:pt>
                      <c:pt idx="28">
                        <c:v>0</c:v>
                      </c:pt>
                      <c:pt idx="29">
                        <c:v>29.545454545454547</c:v>
                      </c:pt>
                      <c:pt idx="30">
                        <c:v>2.2727272727272729</c:v>
                      </c:pt>
                      <c:pt idx="31">
                        <c:v>0</c:v>
                      </c:pt>
                      <c:pt idx="32">
                        <c:v>0</c:v>
                      </c:pt>
                      <c:pt idx="33">
                        <c:v>40.909090909090907</c:v>
                      </c:pt>
                      <c:pt idx="34">
                        <c:v>0</c:v>
                      </c:pt>
                      <c:pt idx="35">
                        <c:v>0</c:v>
                      </c:pt>
                      <c:pt idx="36">
                        <c:v>2.2727272727272729</c:v>
                      </c:pt>
                      <c:pt idx="37">
                        <c:v>13.636363636363637</c:v>
                      </c:pt>
                      <c:pt idx="38">
                        <c:v>0</c:v>
                      </c:pt>
                      <c:pt idx="39">
                        <c:v>20.454545454545453</c:v>
                      </c:pt>
                      <c:pt idx="40">
                        <c:v>50</c:v>
                      </c:pt>
                      <c:pt idx="41">
                        <c:v>0</c:v>
                      </c:pt>
                      <c:pt idx="42">
                        <c:v>0</c:v>
                      </c:pt>
                      <c:pt idx="43">
                        <c:v>0</c:v>
                      </c:pt>
                      <c:pt idx="44">
                        <c:v>25</c:v>
                      </c:pt>
                      <c:pt idx="45">
                        <c:v>43.18181818181818</c:v>
                      </c:pt>
                      <c:pt idx="46">
                        <c:v>4.5454545454545459</c:v>
                      </c:pt>
                      <c:pt idx="47">
                        <c:v>0</c:v>
                      </c:pt>
                      <c:pt idx="48">
                        <c:v>0</c:v>
                      </c:pt>
                      <c:pt idx="49">
                        <c:v>0</c:v>
                      </c:pt>
                      <c:pt idx="50">
                        <c:v>2.2727272727272729</c:v>
                      </c:pt>
                      <c:pt idx="51">
                        <c:v>22.727272727272727</c:v>
                      </c:pt>
                      <c:pt idx="52">
                        <c:v>4.5454545454545459</c:v>
                      </c:pt>
                      <c:pt idx="53">
                        <c:v>0</c:v>
                      </c:pt>
                      <c:pt idx="54">
                        <c:v>0</c:v>
                      </c:pt>
                      <c:pt idx="55">
                        <c:v>29.545454545454547</c:v>
                      </c:pt>
                      <c:pt idx="56">
                        <c:v>29.545454545454547</c:v>
                      </c:pt>
                      <c:pt idx="57">
                        <c:v>56.81818181818182</c:v>
                      </c:pt>
                      <c:pt idx="58">
                        <c:v>54.545454545454547</c:v>
                      </c:pt>
                      <c:pt idx="59">
                        <c:v>0</c:v>
                      </c:pt>
                      <c:pt idx="60">
                        <c:v>56.81818181818182</c:v>
                      </c:pt>
                      <c:pt idx="61">
                        <c:v>63.636363636363633</c:v>
                      </c:pt>
                      <c:pt idx="62">
                        <c:v>29.545454545454547</c:v>
                      </c:pt>
                      <c:pt idx="63">
                        <c:v>40.909090909090907</c:v>
                      </c:pt>
                      <c:pt idx="64">
                        <c:v>2.2727272727272729</c:v>
                      </c:pt>
                      <c:pt idx="65">
                        <c:v>22.727272727272727</c:v>
                      </c:pt>
                      <c:pt idx="66">
                        <c:v>0</c:v>
                      </c:pt>
                      <c:pt idx="67">
                        <c:v>9.0909090909090917</c:v>
                      </c:pt>
                      <c:pt idx="68">
                        <c:v>40.909090909090907</c:v>
                      </c:pt>
                      <c:pt idx="69">
                        <c:v>34.090909090909093</c:v>
                      </c:pt>
                      <c:pt idx="70">
                        <c:v>0</c:v>
                      </c:pt>
                      <c:pt idx="71">
                        <c:v>36.363636363636367</c:v>
                      </c:pt>
                    </c:numCache>
                  </c:numRef>
                </c:yVal>
                <c:smooth val="0"/>
                <c:extLst>
                  <c:ext xmlns:c16="http://schemas.microsoft.com/office/drawing/2014/chart" uri="{C3380CC4-5D6E-409C-BE32-E72D297353CC}">
                    <c16:uniqueId val="{00000002-362A-422D-9DD0-93F8FF452505}"/>
                  </c:ext>
                </c:extLst>
              </c15:ser>
            </c15:filteredScatterSeries>
            <c15:filteredScatterSeries>
              <c15:ser>
                <c:idx val="2"/>
                <c:order val="2"/>
                <c:tx>
                  <c:strRef>
                    <c:extLst xmlns:c15="http://schemas.microsoft.com/office/drawing/2012/chart">
                      <c:ext xmlns:c15="http://schemas.microsoft.com/office/drawing/2012/chart" uri="{02D57815-91ED-43cb-92C2-25804820EDAC}">
                        <c15:formulaRef>
                          <c15:sqref>'[голосування за закони на Аденауера.xlsx]Аркуш9'!$L$42</c15:sqref>
                        </c15:formulaRef>
                      </c:ext>
                    </c:extLst>
                    <c:strCache>
                      <c:ptCount val="1"/>
                      <c:pt idx="0">
                        <c:v>Позафракційні</c:v>
                      </c:pt>
                    </c:strCache>
                  </c:strRef>
                </c:tx>
                <c:spPr>
                  <a:ln w="25400" cap="rnd">
                    <a:noFill/>
                    <a:round/>
                  </a:ln>
                  <a:effectLst/>
                </c:spPr>
                <c:marker>
                  <c:symbol val="circle"/>
                  <c:size val="5"/>
                  <c:spPr>
                    <a:solidFill>
                      <a:schemeClr val="accent3"/>
                    </a:solidFill>
                    <a:ln w="9525">
                      <a:solidFill>
                        <a:schemeClr val="accent3"/>
                      </a:solidFill>
                    </a:ln>
                    <a:effectLst/>
                  </c:spPr>
                </c:marker>
                <c:yVal>
                  <c:numRef>
                    <c:extLst xmlns:c15="http://schemas.microsoft.com/office/drawing/2012/chart">
                      <c:ext xmlns:c15="http://schemas.microsoft.com/office/drawing/2012/chart" uri="{02D57815-91ED-43cb-92C2-25804820EDAC}">
                        <c15:formulaRef>
                          <c15:sqref>'[голосування за закони на Аденауера.xlsx]Аркуш9'!$L$43:$L$114</c15:sqref>
                        </c15:formulaRef>
                      </c:ext>
                    </c:extLst>
                    <c:numCache>
                      <c:formatCode>General</c:formatCode>
                      <c:ptCount val="72"/>
                      <c:pt idx="0">
                        <c:v>9.0909090909090917</c:v>
                      </c:pt>
                      <c:pt idx="1">
                        <c:v>69.696969696969703</c:v>
                      </c:pt>
                      <c:pt idx="2">
                        <c:v>63.636363636363633</c:v>
                      </c:pt>
                      <c:pt idx="3">
                        <c:v>30.303030303030305</c:v>
                      </c:pt>
                      <c:pt idx="4">
                        <c:v>36.363636363636367</c:v>
                      </c:pt>
                      <c:pt idx="5">
                        <c:v>30.303030303030305</c:v>
                      </c:pt>
                      <c:pt idx="6">
                        <c:v>45.454545454545453</c:v>
                      </c:pt>
                      <c:pt idx="7">
                        <c:v>18.181818181818183</c:v>
                      </c:pt>
                      <c:pt idx="8">
                        <c:v>45.454545454545453</c:v>
                      </c:pt>
                      <c:pt idx="9">
                        <c:v>24.242424242424242</c:v>
                      </c:pt>
                      <c:pt idx="10">
                        <c:v>12.121212121212121</c:v>
                      </c:pt>
                      <c:pt idx="11">
                        <c:v>45.454545454545453</c:v>
                      </c:pt>
                      <c:pt idx="12">
                        <c:v>42.424242424242422</c:v>
                      </c:pt>
                      <c:pt idx="13">
                        <c:v>63.636363636363633</c:v>
                      </c:pt>
                      <c:pt idx="14">
                        <c:v>24.242424242424242</c:v>
                      </c:pt>
                      <c:pt idx="15">
                        <c:v>33.333333333333336</c:v>
                      </c:pt>
                      <c:pt idx="16">
                        <c:v>9.0909090909090917</c:v>
                      </c:pt>
                      <c:pt idx="17">
                        <c:v>30.303030303030305</c:v>
                      </c:pt>
                      <c:pt idx="18">
                        <c:v>27.272727272727273</c:v>
                      </c:pt>
                      <c:pt idx="19">
                        <c:v>69.696969696969703</c:v>
                      </c:pt>
                      <c:pt idx="20">
                        <c:v>36.363636363636367</c:v>
                      </c:pt>
                      <c:pt idx="21">
                        <c:v>33.333333333333336</c:v>
                      </c:pt>
                      <c:pt idx="22">
                        <c:v>45.454545454545453</c:v>
                      </c:pt>
                      <c:pt idx="23">
                        <c:v>69.696969696969703</c:v>
                      </c:pt>
                      <c:pt idx="24">
                        <c:v>27.272727272727273</c:v>
                      </c:pt>
                      <c:pt idx="25">
                        <c:v>48.484848484848484</c:v>
                      </c:pt>
                      <c:pt idx="26">
                        <c:v>36.363636363636367</c:v>
                      </c:pt>
                      <c:pt idx="27">
                        <c:v>42.424242424242422</c:v>
                      </c:pt>
                      <c:pt idx="28">
                        <c:v>36.363636363636367</c:v>
                      </c:pt>
                      <c:pt idx="29">
                        <c:v>60.606060606060609</c:v>
                      </c:pt>
                      <c:pt idx="30">
                        <c:v>39.393939393939391</c:v>
                      </c:pt>
                      <c:pt idx="31">
                        <c:v>27.272727272727273</c:v>
                      </c:pt>
                      <c:pt idx="32">
                        <c:v>6.0606060606060606</c:v>
                      </c:pt>
                      <c:pt idx="33">
                        <c:v>60.606060606060609</c:v>
                      </c:pt>
                      <c:pt idx="34">
                        <c:v>36.363636363636367</c:v>
                      </c:pt>
                      <c:pt idx="35">
                        <c:v>27.272727272727273</c:v>
                      </c:pt>
                      <c:pt idx="36">
                        <c:v>42.424242424242422</c:v>
                      </c:pt>
                      <c:pt idx="37">
                        <c:v>30.303030303030305</c:v>
                      </c:pt>
                      <c:pt idx="38">
                        <c:v>51.515151515151516</c:v>
                      </c:pt>
                      <c:pt idx="39">
                        <c:v>33.333333333333336</c:v>
                      </c:pt>
                      <c:pt idx="40">
                        <c:v>60.606060606060609</c:v>
                      </c:pt>
                      <c:pt idx="41">
                        <c:v>72.727272727272734</c:v>
                      </c:pt>
                      <c:pt idx="42">
                        <c:v>21.212121212121211</c:v>
                      </c:pt>
                      <c:pt idx="43">
                        <c:v>6.0606060606060606</c:v>
                      </c:pt>
                      <c:pt idx="44">
                        <c:v>39.393939393939391</c:v>
                      </c:pt>
                      <c:pt idx="45">
                        <c:v>69.696969696969703</c:v>
                      </c:pt>
                      <c:pt idx="46">
                        <c:v>36.363636363636367</c:v>
                      </c:pt>
                      <c:pt idx="47">
                        <c:v>100</c:v>
                      </c:pt>
                      <c:pt idx="48">
                        <c:v>66.666666666666671</c:v>
                      </c:pt>
                      <c:pt idx="49">
                        <c:v>9.0909090909090917</c:v>
                      </c:pt>
                      <c:pt idx="50">
                        <c:v>6.0606060606060606</c:v>
                      </c:pt>
                      <c:pt idx="51">
                        <c:v>39.393939393939391</c:v>
                      </c:pt>
                      <c:pt idx="52">
                        <c:v>42.424242424242422</c:v>
                      </c:pt>
                      <c:pt idx="53">
                        <c:v>24.242424242424242</c:v>
                      </c:pt>
                      <c:pt idx="54">
                        <c:v>3.0303030303030303</c:v>
                      </c:pt>
                      <c:pt idx="55">
                        <c:v>48.484848484848484</c:v>
                      </c:pt>
                      <c:pt idx="56">
                        <c:v>33.333333333333336</c:v>
                      </c:pt>
                      <c:pt idx="57">
                        <c:v>54.545454545454547</c:v>
                      </c:pt>
                      <c:pt idx="58">
                        <c:v>36.363636363636367</c:v>
                      </c:pt>
                      <c:pt idx="59">
                        <c:v>42.424242424242422</c:v>
                      </c:pt>
                      <c:pt idx="60">
                        <c:v>51.515151515151516</c:v>
                      </c:pt>
                      <c:pt idx="61">
                        <c:v>51.515151515151516</c:v>
                      </c:pt>
                      <c:pt idx="62">
                        <c:v>48.484848484848484</c:v>
                      </c:pt>
                      <c:pt idx="63">
                        <c:v>30.303030303030305</c:v>
                      </c:pt>
                      <c:pt idx="64">
                        <c:v>42.424242424242422</c:v>
                      </c:pt>
                      <c:pt idx="65">
                        <c:v>42.424242424242422</c:v>
                      </c:pt>
                      <c:pt idx="66">
                        <c:v>6.0606060606060606</c:v>
                      </c:pt>
                      <c:pt idx="67">
                        <c:v>39.393939393939391</c:v>
                      </c:pt>
                      <c:pt idx="68">
                        <c:v>36.363636363636367</c:v>
                      </c:pt>
                      <c:pt idx="69">
                        <c:v>66.666666666666671</c:v>
                      </c:pt>
                      <c:pt idx="70">
                        <c:v>36.363636363636367</c:v>
                      </c:pt>
                      <c:pt idx="71">
                        <c:v>66.666666666666671</c:v>
                      </c:pt>
                    </c:numCache>
                  </c:numRef>
                </c:yVal>
                <c:smooth val="0"/>
                <c:extLst xmlns:c15="http://schemas.microsoft.com/office/drawing/2012/chart">
                  <c:ext xmlns:c16="http://schemas.microsoft.com/office/drawing/2014/chart" uri="{C3380CC4-5D6E-409C-BE32-E72D297353CC}">
                    <c16:uniqueId val="{00000003-362A-422D-9DD0-93F8FF452505}"/>
                  </c:ext>
                </c:extLst>
              </c15:ser>
            </c15:filteredScatterSeries>
            <c15:filteredScatterSeries>
              <c15:ser>
                <c:idx val="3"/>
                <c:order val="3"/>
                <c:tx>
                  <c:strRef>
                    <c:extLst xmlns:c15="http://schemas.microsoft.com/office/drawing/2012/chart">
                      <c:ext xmlns:c15="http://schemas.microsoft.com/office/drawing/2012/chart" uri="{02D57815-91ED-43cb-92C2-25804820EDAC}">
                        <c15:formulaRef>
                          <c15:sqref>'[голосування за закони на Аденауера.xlsx]Аркуш9'!$M$42</c15:sqref>
                        </c15:formulaRef>
                      </c:ext>
                    </c:extLst>
                    <c:strCache>
                      <c:ptCount val="1"/>
                      <c:pt idx="0">
                        <c:v>ЄС</c:v>
                      </c:pt>
                    </c:strCache>
                  </c:strRef>
                </c:tx>
                <c:spPr>
                  <a:ln w="25400" cap="rnd">
                    <a:noFill/>
                    <a:round/>
                  </a:ln>
                  <a:effectLst/>
                </c:spPr>
                <c:marker>
                  <c:symbol val="circle"/>
                  <c:size val="5"/>
                  <c:spPr>
                    <a:solidFill>
                      <a:schemeClr val="accent4"/>
                    </a:solidFill>
                    <a:ln w="9525">
                      <a:solidFill>
                        <a:schemeClr val="accent4"/>
                      </a:solidFill>
                    </a:ln>
                    <a:effectLst/>
                  </c:spPr>
                </c:marker>
                <c:yVal>
                  <c:numRef>
                    <c:extLst xmlns:c15="http://schemas.microsoft.com/office/drawing/2012/chart">
                      <c:ext xmlns:c15="http://schemas.microsoft.com/office/drawing/2012/chart" uri="{02D57815-91ED-43cb-92C2-25804820EDAC}">
                        <c15:formulaRef>
                          <c15:sqref>'[голосування за закони на Аденауера.xlsx]Аркуш9'!$M$43:$M$114</c15:sqref>
                        </c15:formulaRef>
                      </c:ext>
                    </c:extLst>
                    <c:numCache>
                      <c:formatCode>General</c:formatCode>
                      <c:ptCount val="72"/>
                      <c:pt idx="0">
                        <c:v>0</c:v>
                      </c:pt>
                      <c:pt idx="1">
                        <c:v>77.777777777777771</c:v>
                      </c:pt>
                      <c:pt idx="2">
                        <c:v>70.370370370370367</c:v>
                      </c:pt>
                      <c:pt idx="3">
                        <c:v>3.7037037037037037</c:v>
                      </c:pt>
                      <c:pt idx="4">
                        <c:v>0</c:v>
                      </c:pt>
                      <c:pt idx="5">
                        <c:v>55.555555555555557</c:v>
                      </c:pt>
                      <c:pt idx="6">
                        <c:v>59.25925925925926</c:v>
                      </c:pt>
                      <c:pt idx="7">
                        <c:v>0</c:v>
                      </c:pt>
                      <c:pt idx="8">
                        <c:v>74.074074074074076</c:v>
                      </c:pt>
                      <c:pt idx="9">
                        <c:v>0</c:v>
                      </c:pt>
                      <c:pt idx="10">
                        <c:v>0</c:v>
                      </c:pt>
                      <c:pt idx="11">
                        <c:v>70.370370370370367</c:v>
                      </c:pt>
                      <c:pt idx="12">
                        <c:v>74.074074074074076</c:v>
                      </c:pt>
                      <c:pt idx="13">
                        <c:v>74.074074074074076</c:v>
                      </c:pt>
                      <c:pt idx="14">
                        <c:v>0</c:v>
                      </c:pt>
                      <c:pt idx="15">
                        <c:v>66.666666666666671</c:v>
                      </c:pt>
                      <c:pt idx="16">
                        <c:v>0</c:v>
                      </c:pt>
                      <c:pt idx="17">
                        <c:v>74.074074074074076</c:v>
                      </c:pt>
                      <c:pt idx="18">
                        <c:v>66.666666666666671</c:v>
                      </c:pt>
                      <c:pt idx="19">
                        <c:v>66.666666666666671</c:v>
                      </c:pt>
                      <c:pt idx="20">
                        <c:v>0</c:v>
                      </c:pt>
                      <c:pt idx="21">
                        <c:v>0</c:v>
                      </c:pt>
                      <c:pt idx="22">
                        <c:v>81.481481481481481</c:v>
                      </c:pt>
                      <c:pt idx="23">
                        <c:v>81.481481481481481</c:v>
                      </c:pt>
                      <c:pt idx="24">
                        <c:v>0</c:v>
                      </c:pt>
                      <c:pt idx="25">
                        <c:v>66.666666666666671</c:v>
                      </c:pt>
                      <c:pt idx="26">
                        <c:v>66.666666666666671</c:v>
                      </c:pt>
                      <c:pt idx="27">
                        <c:v>0</c:v>
                      </c:pt>
                      <c:pt idx="28">
                        <c:v>74.074074074074076</c:v>
                      </c:pt>
                      <c:pt idx="29">
                        <c:v>3.7037037037037037</c:v>
                      </c:pt>
                      <c:pt idx="30">
                        <c:v>0</c:v>
                      </c:pt>
                      <c:pt idx="31">
                        <c:v>0</c:v>
                      </c:pt>
                      <c:pt idx="32">
                        <c:v>0</c:v>
                      </c:pt>
                      <c:pt idx="33">
                        <c:v>85.18518518518519</c:v>
                      </c:pt>
                      <c:pt idx="34">
                        <c:v>0</c:v>
                      </c:pt>
                      <c:pt idx="35">
                        <c:v>55.555555555555557</c:v>
                      </c:pt>
                      <c:pt idx="36">
                        <c:v>77.777777777777771</c:v>
                      </c:pt>
                      <c:pt idx="37">
                        <c:v>0</c:v>
                      </c:pt>
                      <c:pt idx="38">
                        <c:v>0</c:v>
                      </c:pt>
                      <c:pt idx="39">
                        <c:v>74.074074074074076</c:v>
                      </c:pt>
                      <c:pt idx="40">
                        <c:v>74.074074074074076</c:v>
                      </c:pt>
                      <c:pt idx="41">
                        <c:v>0</c:v>
                      </c:pt>
                      <c:pt idx="42">
                        <c:v>3.7037037037037037</c:v>
                      </c:pt>
                      <c:pt idx="43">
                        <c:v>3.7037037037037037</c:v>
                      </c:pt>
                      <c:pt idx="44">
                        <c:v>37.037037037037038</c:v>
                      </c:pt>
                      <c:pt idx="45">
                        <c:v>81.481481481481481</c:v>
                      </c:pt>
                      <c:pt idx="46">
                        <c:v>0</c:v>
                      </c:pt>
                      <c:pt idx="47">
                        <c:v>88.888888888888886</c:v>
                      </c:pt>
                      <c:pt idx="48">
                        <c:v>77.777777777777771</c:v>
                      </c:pt>
                      <c:pt idx="49">
                        <c:v>0</c:v>
                      </c:pt>
                      <c:pt idx="50">
                        <c:v>0</c:v>
                      </c:pt>
                      <c:pt idx="51">
                        <c:v>77.777777777777771</c:v>
                      </c:pt>
                      <c:pt idx="52">
                        <c:v>70.370370370370367</c:v>
                      </c:pt>
                      <c:pt idx="53">
                        <c:v>66.666666666666671</c:v>
                      </c:pt>
                      <c:pt idx="54">
                        <c:v>0</c:v>
                      </c:pt>
                      <c:pt idx="55">
                        <c:v>85.18518518518519</c:v>
                      </c:pt>
                      <c:pt idx="56">
                        <c:v>85.18518518518519</c:v>
                      </c:pt>
                      <c:pt idx="57">
                        <c:v>66.666666666666671</c:v>
                      </c:pt>
                      <c:pt idx="58">
                        <c:v>77.777777777777771</c:v>
                      </c:pt>
                      <c:pt idx="59">
                        <c:v>7.4074074074074074</c:v>
                      </c:pt>
                      <c:pt idx="60">
                        <c:v>62.962962962962962</c:v>
                      </c:pt>
                      <c:pt idx="61">
                        <c:v>66.666666666666671</c:v>
                      </c:pt>
                      <c:pt idx="62">
                        <c:v>70.370370370370367</c:v>
                      </c:pt>
                      <c:pt idx="63">
                        <c:v>62.962962962962962</c:v>
                      </c:pt>
                      <c:pt idx="64">
                        <c:v>70.370370370370367</c:v>
                      </c:pt>
                      <c:pt idx="65">
                        <c:v>77.777777777777771</c:v>
                      </c:pt>
                      <c:pt idx="66">
                        <c:v>0</c:v>
                      </c:pt>
                      <c:pt idx="67">
                        <c:v>88.888888888888886</c:v>
                      </c:pt>
                      <c:pt idx="68">
                        <c:v>77.777777777777771</c:v>
                      </c:pt>
                      <c:pt idx="69">
                        <c:v>74.074074074074076</c:v>
                      </c:pt>
                      <c:pt idx="70">
                        <c:v>0</c:v>
                      </c:pt>
                      <c:pt idx="71">
                        <c:v>70.370370370370367</c:v>
                      </c:pt>
                    </c:numCache>
                  </c:numRef>
                </c:yVal>
                <c:smooth val="0"/>
                <c:extLst xmlns:c15="http://schemas.microsoft.com/office/drawing/2012/chart">
                  <c:ext xmlns:c16="http://schemas.microsoft.com/office/drawing/2014/chart" uri="{C3380CC4-5D6E-409C-BE32-E72D297353CC}">
                    <c16:uniqueId val="{00000004-362A-422D-9DD0-93F8FF452505}"/>
                  </c:ext>
                </c:extLst>
              </c15:ser>
            </c15:filteredScatterSeries>
            <c15:filteredScatterSeries>
              <c15:ser>
                <c:idx val="5"/>
                <c:order val="5"/>
                <c:tx>
                  <c:strRef>
                    <c:extLst xmlns:c15="http://schemas.microsoft.com/office/drawing/2012/chart">
                      <c:ext xmlns:c15="http://schemas.microsoft.com/office/drawing/2012/chart" uri="{02D57815-91ED-43cb-92C2-25804820EDAC}">
                        <c15:formulaRef>
                          <c15:sqref>'[голосування за закони на Аденауера.xlsx]Аркуш9'!$O$42</c15:sqref>
                        </c15:formulaRef>
                      </c:ext>
                    </c:extLst>
                    <c:strCache>
                      <c:ptCount val="1"/>
                      <c:pt idx="0">
                        <c:v>За майбутнє</c:v>
                      </c:pt>
                    </c:strCache>
                  </c:strRef>
                </c:tx>
                <c:spPr>
                  <a:ln w="25400" cap="rnd">
                    <a:noFill/>
                    <a:round/>
                  </a:ln>
                  <a:effectLst/>
                </c:spPr>
                <c:marker>
                  <c:symbol val="circle"/>
                  <c:size val="5"/>
                  <c:spPr>
                    <a:solidFill>
                      <a:schemeClr val="accent6"/>
                    </a:solidFill>
                    <a:ln w="9525">
                      <a:solidFill>
                        <a:schemeClr val="accent6"/>
                      </a:solidFill>
                    </a:ln>
                    <a:effectLst/>
                  </c:spPr>
                </c:marker>
                <c:yVal>
                  <c:numRef>
                    <c:extLst xmlns:c15="http://schemas.microsoft.com/office/drawing/2012/chart">
                      <c:ext xmlns:c15="http://schemas.microsoft.com/office/drawing/2012/chart" uri="{02D57815-91ED-43cb-92C2-25804820EDAC}">
                        <c15:formulaRef>
                          <c15:sqref>'[голосування за закони на Аденауера.xlsx]Аркуш9'!$O$43:$O$114</c15:sqref>
                        </c15:formulaRef>
                      </c:ext>
                    </c:extLst>
                    <c:numCache>
                      <c:formatCode>General</c:formatCode>
                      <c:ptCount val="72"/>
                      <c:pt idx="0">
                        <c:v>4.3478260869565215</c:v>
                      </c:pt>
                      <c:pt idx="1">
                        <c:v>65.217391304347828</c:v>
                      </c:pt>
                      <c:pt idx="2">
                        <c:v>60.869565217391305</c:v>
                      </c:pt>
                      <c:pt idx="3">
                        <c:v>43.478260869565219</c:v>
                      </c:pt>
                      <c:pt idx="4">
                        <c:v>0</c:v>
                      </c:pt>
                      <c:pt idx="5">
                        <c:v>47.826086956521742</c:v>
                      </c:pt>
                      <c:pt idx="6">
                        <c:v>39.130434782608695</c:v>
                      </c:pt>
                      <c:pt idx="7">
                        <c:v>8.695652173913043</c:v>
                      </c:pt>
                      <c:pt idx="8">
                        <c:v>43.478260869565219</c:v>
                      </c:pt>
                      <c:pt idx="9">
                        <c:v>47.826086956521742</c:v>
                      </c:pt>
                      <c:pt idx="10">
                        <c:v>0</c:v>
                      </c:pt>
                      <c:pt idx="11">
                        <c:v>47.826086956521742</c:v>
                      </c:pt>
                      <c:pt idx="12">
                        <c:v>39.130434782608695</c:v>
                      </c:pt>
                      <c:pt idx="13">
                        <c:v>69.565217391304344</c:v>
                      </c:pt>
                      <c:pt idx="14">
                        <c:v>17.391304347826086</c:v>
                      </c:pt>
                      <c:pt idx="15">
                        <c:v>56.521739130434781</c:v>
                      </c:pt>
                      <c:pt idx="16">
                        <c:v>4.3478260869565215</c:v>
                      </c:pt>
                      <c:pt idx="17">
                        <c:v>21.739130434782609</c:v>
                      </c:pt>
                      <c:pt idx="18">
                        <c:v>34.782608695652172</c:v>
                      </c:pt>
                      <c:pt idx="19">
                        <c:v>60.869565217391305</c:v>
                      </c:pt>
                      <c:pt idx="20">
                        <c:v>65.217391304347828</c:v>
                      </c:pt>
                      <c:pt idx="21">
                        <c:v>34.782608695652172</c:v>
                      </c:pt>
                      <c:pt idx="22">
                        <c:v>82.608695652173907</c:v>
                      </c:pt>
                      <c:pt idx="23">
                        <c:v>73.913043478260875</c:v>
                      </c:pt>
                      <c:pt idx="24">
                        <c:v>21.739130434782609</c:v>
                      </c:pt>
                      <c:pt idx="25">
                        <c:v>56.521739130434781</c:v>
                      </c:pt>
                      <c:pt idx="26">
                        <c:v>8.695652173913043</c:v>
                      </c:pt>
                      <c:pt idx="27">
                        <c:v>34.782608695652172</c:v>
                      </c:pt>
                      <c:pt idx="28">
                        <c:v>34.782608695652172</c:v>
                      </c:pt>
                      <c:pt idx="29">
                        <c:v>43.478260869565219</c:v>
                      </c:pt>
                      <c:pt idx="30">
                        <c:v>34.782608695652172</c:v>
                      </c:pt>
                      <c:pt idx="31">
                        <c:v>26.086956521739129</c:v>
                      </c:pt>
                      <c:pt idx="32">
                        <c:v>0</c:v>
                      </c:pt>
                      <c:pt idx="33">
                        <c:v>65.217391304347828</c:v>
                      </c:pt>
                      <c:pt idx="34">
                        <c:v>60.869565217391305</c:v>
                      </c:pt>
                      <c:pt idx="35">
                        <c:v>21.739130434782609</c:v>
                      </c:pt>
                      <c:pt idx="36">
                        <c:v>13.043478260869565</c:v>
                      </c:pt>
                      <c:pt idx="37">
                        <c:v>17.391304347826086</c:v>
                      </c:pt>
                      <c:pt idx="38">
                        <c:v>0</c:v>
                      </c:pt>
                      <c:pt idx="39">
                        <c:v>47.826086956521742</c:v>
                      </c:pt>
                      <c:pt idx="40">
                        <c:v>86.956521739130437</c:v>
                      </c:pt>
                      <c:pt idx="41">
                        <c:v>73.913043478260875</c:v>
                      </c:pt>
                      <c:pt idx="42">
                        <c:v>52.173913043478258</c:v>
                      </c:pt>
                      <c:pt idx="43">
                        <c:v>8.695652173913043</c:v>
                      </c:pt>
                      <c:pt idx="44">
                        <c:v>21.739130434782609</c:v>
                      </c:pt>
                      <c:pt idx="45">
                        <c:v>73.913043478260875</c:v>
                      </c:pt>
                      <c:pt idx="46">
                        <c:v>4.3478260869565215</c:v>
                      </c:pt>
                      <c:pt idx="47">
                        <c:v>95.652173913043484</c:v>
                      </c:pt>
                      <c:pt idx="48">
                        <c:v>34.782608695652172</c:v>
                      </c:pt>
                      <c:pt idx="49">
                        <c:v>39.130434782608695</c:v>
                      </c:pt>
                      <c:pt idx="50">
                        <c:v>4.3478260869565215</c:v>
                      </c:pt>
                      <c:pt idx="51">
                        <c:v>47.826086956521742</c:v>
                      </c:pt>
                      <c:pt idx="52">
                        <c:v>0</c:v>
                      </c:pt>
                      <c:pt idx="53">
                        <c:v>26.086956521739129</c:v>
                      </c:pt>
                      <c:pt idx="54">
                        <c:v>0</c:v>
                      </c:pt>
                      <c:pt idx="55">
                        <c:v>0</c:v>
                      </c:pt>
                      <c:pt idx="56">
                        <c:v>0</c:v>
                      </c:pt>
                      <c:pt idx="57">
                        <c:v>69.565217391304344</c:v>
                      </c:pt>
                      <c:pt idx="58">
                        <c:v>47.826086956521742</c:v>
                      </c:pt>
                      <c:pt idx="59">
                        <c:v>30.434782608695652</c:v>
                      </c:pt>
                      <c:pt idx="60">
                        <c:v>56.521739130434781</c:v>
                      </c:pt>
                      <c:pt idx="61">
                        <c:v>47.826086956521742</c:v>
                      </c:pt>
                      <c:pt idx="62">
                        <c:v>47.826086956521742</c:v>
                      </c:pt>
                      <c:pt idx="63">
                        <c:v>30.434782608695652</c:v>
                      </c:pt>
                      <c:pt idx="64">
                        <c:v>47.826086956521742</c:v>
                      </c:pt>
                      <c:pt idx="65">
                        <c:v>21.739130434782609</c:v>
                      </c:pt>
                      <c:pt idx="66">
                        <c:v>0</c:v>
                      </c:pt>
                      <c:pt idx="67">
                        <c:v>17.391304347826086</c:v>
                      </c:pt>
                      <c:pt idx="68">
                        <c:v>73.913043478260875</c:v>
                      </c:pt>
                      <c:pt idx="69">
                        <c:v>56.521739130434781</c:v>
                      </c:pt>
                      <c:pt idx="70">
                        <c:v>26.086956521739129</c:v>
                      </c:pt>
                      <c:pt idx="71">
                        <c:v>43.478260869565219</c:v>
                      </c:pt>
                    </c:numCache>
                  </c:numRef>
                </c:yVal>
                <c:smooth val="0"/>
                <c:extLst xmlns:c15="http://schemas.microsoft.com/office/drawing/2012/chart">
                  <c:ext xmlns:c16="http://schemas.microsoft.com/office/drawing/2014/chart" uri="{C3380CC4-5D6E-409C-BE32-E72D297353CC}">
                    <c16:uniqueId val="{00000005-362A-422D-9DD0-93F8FF452505}"/>
                  </c:ext>
                </c:extLst>
              </c15:ser>
            </c15:filteredScatterSeries>
            <c15:filteredScatterSeries>
              <c15:ser>
                <c:idx val="6"/>
                <c:order val="6"/>
                <c:tx>
                  <c:strRef>
                    <c:extLst xmlns:c15="http://schemas.microsoft.com/office/drawing/2012/chart">
                      <c:ext xmlns:c15="http://schemas.microsoft.com/office/drawing/2012/chart" uri="{02D57815-91ED-43cb-92C2-25804820EDAC}">
                        <c15:formulaRef>
                          <c15:sqref>'[голосування за закони на Аденауера.xlsx]Аркуш9'!$P$42</c15:sqref>
                        </c15:formulaRef>
                      </c:ext>
                    </c:extLst>
                    <c:strCache>
                      <c:ptCount val="1"/>
                      <c:pt idx="0">
                        <c:v>Голос</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yVal>
                  <c:numRef>
                    <c:extLst xmlns:c15="http://schemas.microsoft.com/office/drawing/2012/chart">
                      <c:ext xmlns:c15="http://schemas.microsoft.com/office/drawing/2012/chart" uri="{02D57815-91ED-43cb-92C2-25804820EDAC}">
                        <c15:formulaRef>
                          <c15:sqref>'[голосування за закони на Аденауера.xlsx]Аркуш9'!$P$43:$P$114</c15:sqref>
                        </c15:formulaRef>
                      </c:ext>
                    </c:extLst>
                    <c:numCache>
                      <c:formatCode>General</c:formatCode>
                      <c:ptCount val="72"/>
                      <c:pt idx="0">
                        <c:v>70</c:v>
                      </c:pt>
                      <c:pt idx="1">
                        <c:v>90</c:v>
                      </c:pt>
                      <c:pt idx="2">
                        <c:v>80</c:v>
                      </c:pt>
                      <c:pt idx="3">
                        <c:v>0</c:v>
                      </c:pt>
                      <c:pt idx="4">
                        <c:v>0</c:v>
                      </c:pt>
                      <c:pt idx="5">
                        <c:v>70</c:v>
                      </c:pt>
                      <c:pt idx="6">
                        <c:v>90</c:v>
                      </c:pt>
                      <c:pt idx="7">
                        <c:v>0</c:v>
                      </c:pt>
                      <c:pt idx="8">
                        <c:v>75</c:v>
                      </c:pt>
                      <c:pt idx="9">
                        <c:v>0</c:v>
                      </c:pt>
                      <c:pt idx="10">
                        <c:v>0</c:v>
                      </c:pt>
                      <c:pt idx="11">
                        <c:v>75</c:v>
                      </c:pt>
                      <c:pt idx="12">
                        <c:v>80</c:v>
                      </c:pt>
                      <c:pt idx="13">
                        <c:v>75</c:v>
                      </c:pt>
                      <c:pt idx="14">
                        <c:v>90</c:v>
                      </c:pt>
                      <c:pt idx="15">
                        <c:v>75</c:v>
                      </c:pt>
                      <c:pt idx="16">
                        <c:v>0</c:v>
                      </c:pt>
                      <c:pt idx="17">
                        <c:v>60</c:v>
                      </c:pt>
                      <c:pt idx="18">
                        <c:v>75</c:v>
                      </c:pt>
                      <c:pt idx="19">
                        <c:v>55</c:v>
                      </c:pt>
                      <c:pt idx="20">
                        <c:v>0</c:v>
                      </c:pt>
                      <c:pt idx="21">
                        <c:v>85</c:v>
                      </c:pt>
                      <c:pt idx="22">
                        <c:v>90</c:v>
                      </c:pt>
                      <c:pt idx="23">
                        <c:v>90</c:v>
                      </c:pt>
                      <c:pt idx="24">
                        <c:v>65</c:v>
                      </c:pt>
                      <c:pt idx="25">
                        <c:v>80</c:v>
                      </c:pt>
                      <c:pt idx="26">
                        <c:v>80</c:v>
                      </c:pt>
                      <c:pt idx="27">
                        <c:v>0</c:v>
                      </c:pt>
                      <c:pt idx="28">
                        <c:v>70</c:v>
                      </c:pt>
                      <c:pt idx="29">
                        <c:v>0</c:v>
                      </c:pt>
                      <c:pt idx="30">
                        <c:v>70</c:v>
                      </c:pt>
                      <c:pt idx="31">
                        <c:v>0</c:v>
                      </c:pt>
                      <c:pt idx="32">
                        <c:v>0</c:v>
                      </c:pt>
                      <c:pt idx="33">
                        <c:v>80</c:v>
                      </c:pt>
                      <c:pt idx="34">
                        <c:v>0</c:v>
                      </c:pt>
                      <c:pt idx="35">
                        <c:v>70</c:v>
                      </c:pt>
                      <c:pt idx="36">
                        <c:v>80</c:v>
                      </c:pt>
                      <c:pt idx="37">
                        <c:v>75</c:v>
                      </c:pt>
                      <c:pt idx="38">
                        <c:v>0</c:v>
                      </c:pt>
                      <c:pt idx="39">
                        <c:v>75</c:v>
                      </c:pt>
                      <c:pt idx="40">
                        <c:v>85</c:v>
                      </c:pt>
                      <c:pt idx="41">
                        <c:v>0</c:v>
                      </c:pt>
                      <c:pt idx="42">
                        <c:v>75</c:v>
                      </c:pt>
                      <c:pt idx="43">
                        <c:v>0</c:v>
                      </c:pt>
                      <c:pt idx="44">
                        <c:v>55</c:v>
                      </c:pt>
                      <c:pt idx="45">
                        <c:v>75</c:v>
                      </c:pt>
                      <c:pt idx="46">
                        <c:v>0</c:v>
                      </c:pt>
                      <c:pt idx="47">
                        <c:v>95</c:v>
                      </c:pt>
                      <c:pt idx="48">
                        <c:v>90</c:v>
                      </c:pt>
                      <c:pt idx="49">
                        <c:v>0</c:v>
                      </c:pt>
                      <c:pt idx="50">
                        <c:v>0</c:v>
                      </c:pt>
                      <c:pt idx="51">
                        <c:v>65</c:v>
                      </c:pt>
                      <c:pt idx="52">
                        <c:v>75</c:v>
                      </c:pt>
                      <c:pt idx="53">
                        <c:v>75</c:v>
                      </c:pt>
                      <c:pt idx="54">
                        <c:v>0</c:v>
                      </c:pt>
                      <c:pt idx="55">
                        <c:v>90</c:v>
                      </c:pt>
                      <c:pt idx="56">
                        <c:v>85</c:v>
                      </c:pt>
                      <c:pt idx="57">
                        <c:v>80</c:v>
                      </c:pt>
                      <c:pt idx="58">
                        <c:v>80</c:v>
                      </c:pt>
                      <c:pt idx="59">
                        <c:v>50</c:v>
                      </c:pt>
                      <c:pt idx="60">
                        <c:v>90</c:v>
                      </c:pt>
                      <c:pt idx="61">
                        <c:v>80</c:v>
                      </c:pt>
                      <c:pt idx="62">
                        <c:v>80</c:v>
                      </c:pt>
                      <c:pt idx="63">
                        <c:v>85</c:v>
                      </c:pt>
                      <c:pt idx="64">
                        <c:v>70</c:v>
                      </c:pt>
                      <c:pt idx="65">
                        <c:v>85</c:v>
                      </c:pt>
                      <c:pt idx="66">
                        <c:v>75</c:v>
                      </c:pt>
                      <c:pt idx="67">
                        <c:v>85</c:v>
                      </c:pt>
                      <c:pt idx="68">
                        <c:v>80</c:v>
                      </c:pt>
                      <c:pt idx="69">
                        <c:v>80</c:v>
                      </c:pt>
                      <c:pt idx="70">
                        <c:v>65</c:v>
                      </c:pt>
                      <c:pt idx="71">
                        <c:v>90</c:v>
                      </c:pt>
                    </c:numCache>
                  </c:numRef>
                </c:yVal>
                <c:smooth val="0"/>
                <c:extLst xmlns:c15="http://schemas.microsoft.com/office/drawing/2012/chart">
                  <c:ext xmlns:c16="http://schemas.microsoft.com/office/drawing/2014/chart" uri="{C3380CC4-5D6E-409C-BE32-E72D297353CC}">
                    <c16:uniqueId val="{00000006-362A-422D-9DD0-93F8FF452505}"/>
                  </c:ext>
                </c:extLst>
              </c15:ser>
            </c15:filteredScatterSeries>
          </c:ext>
        </c:extLst>
      </c:scatterChart>
      <c:valAx>
        <c:axId val="984721264"/>
        <c:scaling>
          <c:orientation val="minMax"/>
        </c:scaling>
        <c:delete val="1"/>
        <c:axPos val="b"/>
        <c:numFmt formatCode="General" sourceLinked="1"/>
        <c:majorTickMark val="none"/>
        <c:minorTickMark val="none"/>
        <c:tickLblPos val="nextTo"/>
        <c:crossAx val="984723344"/>
        <c:crosses val="autoZero"/>
        <c:crossBetween val="midCat"/>
      </c:valAx>
      <c:valAx>
        <c:axId val="98472334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98472126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sz="1100"/>
              <a:t>Схожість голосувань: Слуга Народу і ОПЗЖ </a:t>
            </a:r>
          </a:p>
          <a:p>
            <a:pPr>
              <a:defRPr sz="1100"/>
            </a:pPr>
            <a:r>
              <a:rPr lang="uk-UA" sz="1100"/>
              <a:t>(% голосів</a:t>
            </a:r>
            <a:r>
              <a:rPr lang="en-US" sz="1100"/>
              <a:t> </a:t>
            </a:r>
            <a:r>
              <a:rPr lang="uk-UA" sz="1100"/>
              <a:t>за кожен прийнятий закон)</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scatterChart>
        <c:scatterStyle val="lineMarker"/>
        <c:varyColors val="0"/>
        <c:ser>
          <c:idx val="0"/>
          <c:order val="0"/>
          <c:tx>
            <c:strRef>
              <c:f>'[голосування за закони на Аденауера.xlsx]Аркуш9'!$J$42</c:f>
              <c:strCache>
                <c:ptCount val="1"/>
                <c:pt idx="0">
                  <c:v>Слуга Народу</c:v>
                </c:pt>
              </c:strCache>
            </c:strRef>
          </c:tx>
          <c:spPr>
            <a:ln w="25400" cap="rnd">
              <a:noFill/>
              <a:round/>
            </a:ln>
            <a:effectLst/>
          </c:spPr>
          <c:marker>
            <c:symbol val="circle"/>
            <c:size val="5"/>
            <c:spPr>
              <a:solidFill>
                <a:schemeClr val="accent1"/>
              </a:solidFill>
              <a:ln w="9525">
                <a:solidFill>
                  <a:schemeClr val="accent1"/>
                </a:solidFill>
              </a:ln>
              <a:effectLst/>
            </c:spPr>
          </c:marker>
          <c:yVal>
            <c:numRef>
              <c:f>'[голосування за закони на Аденауера.xlsx]Аркуш9'!$J$43:$J$114</c:f>
              <c:numCache>
                <c:formatCode>General</c:formatCode>
                <c:ptCount val="72"/>
                <c:pt idx="0">
                  <c:v>92.063492063492063</c:v>
                </c:pt>
                <c:pt idx="1">
                  <c:v>91.666666666666671</c:v>
                </c:pt>
                <c:pt idx="2">
                  <c:v>89.285714285714292</c:v>
                </c:pt>
                <c:pt idx="3">
                  <c:v>89.285714285714292</c:v>
                </c:pt>
                <c:pt idx="4">
                  <c:v>91.666666666666671</c:v>
                </c:pt>
                <c:pt idx="5">
                  <c:v>90.476190476190482</c:v>
                </c:pt>
                <c:pt idx="6">
                  <c:v>90.873015873015873</c:v>
                </c:pt>
                <c:pt idx="7">
                  <c:v>91.666666666666671</c:v>
                </c:pt>
                <c:pt idx="8">
                  <c:v>92.460317460317455</c:v>
                </c:pt>
                <c:pt idx="9">
                  <c:v>89.285714285714292</c:v>
                </c:pt>
                <c:pt idx="10">
                  <c:v>88.888888888888886</c:v>
                </c:pt>
                <c:pt idx="11">
                  <c:v>93.650793650793645</c:v>
                </c:pt>
                <c:pt idx="12">
                  <c:v>92.063492063492063</c:v>
                </c:pt>
                <c:pt idx="13">
                  <c:v>92.857142857142861</c:v>
                </c:pt>
                <c:pt idx="14">
                  <c:v>76.587301587301582</c:v>
                </c:pt>
                <c:pt idx="15">
                  <c:v>86.904761904761898</c:v>
                </c:pt>
                <c:pt idx="16">
                  <c:v>92.460317460317455</c:v>
                </c:pt>
                <c:pt idx="17">
                  <c:v>90.079365079365076</c:v>
                </c:pt>
                <c:pt idx="18">
                  <c:v>87.301587301587304</c:v>
                </c:pt>
                <c:pt idx="19">
                  <c:v>92.063492063492063</c:v>
                </c:pt>
                <c:pt idx="20">
                  <c:v>91.269841269841265</c:v>
                </c:pt>
                <c:pt idx="21">
                  <c:v>92.857142857142861</c:v>
                </c:pt>
                <c:pt idx="22">
                  <c:v>91.269841269841265</c:v>
                </c:pt>
                <c:pt idx="23">
                  <c:v>91.269841269841265</c:v>
                </c:pt>
                <c:pt idx="24">
                  <c:v>92.857142857142861</c:v>
                </c:pt>
                <c:pt idx="25">
                  <c:v>88.888888888888886</c:v>
                </c:pt>
                <c:pt idx="26">
                  <c:v>93.650793650793645</c:v>
                </c:pt>
                <c:pt idx="27">
                  <c:v>88.492063492063494</c:v>
                </c:pt>
                <c:pt idx="28">
                  <c:v>90.873015873015873</c:v>
                </c:pt>
                <c:pt idx="29">
                  <c:v>93.253968253968253</c:v>
                </c:pt>
                <c:pt idx="30">
                  <c:v>90.873015873015873</c:v>
                </c:pt>
                <c:pt idx="31">
                  <c:v>90.873015873015873</c:v>
                </c:pt>
                <c:pt idx="32">
                  <c:v>93.253968253968253</c:v>
                </c:pt>
                <c:pt idx="33">
                  <c:v>93.650793650793645</c:v>
                </c:pt>
                <c:pt idx="34">
                  <c:v>90.476190476190482</c:v>
                </c:pt>
                <c:pt idx="35">
                  <c:v>92.857142857142861</c:v>
                </c:pt>
                <c:pt idx="36">
                  <c:v>88.492063492063494</c:v>
                </c:pt>
                <c:pt idx="37">
                  <c:v>90.873015873015873</c:v>
                </c:pt>
                <c:pt idx="38">
                  <c:v>86.904761904761898</c:v>
                </c:pt>
                <c:pt idx="39">
                  <c:v>89.285714285714292</c:v>
                </c:pt>
                <c:pt idx="40">
                  <c:v>92.857142857142861</c:v>
                </c:pt>
                <c:pt idx="41">
                  <c:v>90.476190476190482</c:v>
                </c:pt>
                <c:pt idx="42">
                  <c:v>90.873015873015873</c:v>
                </c:pt>
                <c:pt idx="43">
                  <c:v>92.063492063492063</c:v>
                </c:pt>
                <c:pt idx="44">
                  <c:v>86.111111111111114</c:v>
                </c:pt>
                <c:pt idx="45">
                  <c:v>92.857142857142861</c:v>
                </c:pt>
                <c:pt idx="46">
                  <c:v>91.666666666666671</c:v>
                </c:pt>
                <c:pt idx="47">
                  <c:v>100</c:v>
                </c:pt>
                <c:pt idx="48">
                  <c:v>90.476190476190482</c:v>
                </c:pt>
                <c:pt idx="49">
                  <c:v>88.095238095238102</c:v>
                </c:pt>
                <c:pt idx="50">
                  <c:v>88.492063492063494</c:v>
                </c:pt>
                <c:pt idx="51">
                  <c:v>90.476190476190482</c:v>
                </c:pt>
                <c:pt idx="52">
                  <c:v>82.142857142857139</c:v>
                </c:pt>
                <c:pt idx="53">
                  <c:v>89.682539682539684</c:v>
                </c:pt>
                <c:pt idx="54">
                  <c:v>96.825396825396822</c:v>
                </c:pt>
                <c:pt idx="55">
                  <c:v>93.253968253968253</c:v>
                </c:pt>
                <c:pt idx="56">
                  <c:v>90.873015873015873</c:v>
                </c:pt>
                <c:pt idx="57">
                  <c:v>91.269841269841265</c:v>
                </c:pt>
                <c:pt idx="58">
                  <c:v>84.920634920634924</c:v>
                </c:pt>
                <c:pt idx="59">
                  <c:v>92.063492063492063</c:v>
                </c:pt>
                <c:pt idx="60">
                  <c:v>89.682539682539684</c:v>
                </c:pt>
                <c:pt idx="61">
                  <c:v>89.285714285714292</c:v>
                </c:pt>
                <c:pt idx="62">
                  <c:v>90.476190476190482</c:v>
                </c:pt>
                <c:pt idx="63">
                  <c:v>86.111111111111114</c:v>
                </c:pt>
                <c:pt idx="64">
                  <c:v>86.111111111111114</c:v>
                </c:pt>
                <c:pt idx="65">
                  <c:v>86.507936507936506</c:v>
                </c:pt>
                <c:pt idx="66">
                  <c:v>92.460317460317455</c:v>
                </c:pt>
                <c:pt idx="67">
                  <c:v>92.857142857142861</c:v>
                </c:pt>
                <c:pt idx="68">
                  <c:v>90.873015873015873</c:v>
                </c:pt>
                <c:pt idx="69">
                  <c:v>90.873015873015873</c:v>
                </c:pt>
                <c:pt idx="70">
                  <c:v>95.238095238095241</c:v>
                </c:pt>
                <c:pt idx="71">
                  <c:v>94.444444444444443</c:v>
                </c:pt>
              </c:numCache>
            </c:numRef>
          </c:yVal>
          <c:smooth val="0"/>
          <c:extLst>
            <c:ext xmlns:c16="http://schemas.microsoft.com/office/drawing/2014/chart" uri="{C3380CC4-5D6E-409C-BE32-E72D297353CC}">
              <c16:uniqueId val="{00000000-4102-4F15-922E-C3264FCFD7B9}"/>
            </c:ext>
          </c:extLst>
        </c:ser>
        <c:ser>
          <c:idx val="1"/>
          <c:order val="1"/>
          <c:tx>
            <c:strRef>
              <c:f>'[голосування за закони на Аденауера.xlsx]Аркуш9'!$K$42</c:f>
              <c:strCache>
                <c:ptCount val="1"/>
                <c:pt idx="0">
                  <c:v>ОПЗЖ</c:v>
                </c:pt>
              </c:strCache>
            </c:strRef>
          </c:tx>
          <c:spPr>
            <a:ln w="25400" cap="rnd">
              <a:noFill/>
              <a:round/>
            </a:ln>
            <a:effectLst/>
          </c:spPr>
          <c:marker>
            <c:symbol val="circle"/>
            <c:size val="5"/>
            <c:spPr>
              <a:solidFill>
                <a:schemeClr val="accent2"/>
              </a:solidFill>
              <a:ln w="9525">
                <a:solidFill>
                  <a:schemeClr val="accent2"/>
                </a:solidFill>
              </a:ln>
              <a:effectLst/>
            </c:spPr>
          </c:marker>
          <c:yVal>
            <c:numRef>
              <c:f>'[голосування за закони на Аденауера.xlsx]Аркуш9'!$K$43:$K$114</c:f>
              <c:numCache>
                <c:formatCode>General</c:formatCode>
                <c:ptCount val="72"/>
                <c:pt idx="0">
                  <c:v>0</c:v>
                </c:pt>
                <c:pt idx="1">
                  <c:v>0</c:v>
                </c:pt>
                <c:pt idx="2">
                  <c:v>54.545454545454547</c:v>
                </c:pt>
                <c:pt idx="3">
                  <c:v>0</c:v>
                </c:pt>
                <c:pt idx="4">
                  <c:v>34.090909090909093</c:v>
                </c:pt>
                <c:pt idx="5">
                  <c:v>22.727272727272727</c:v>
                </c:pt>
                <c:pt idx="6">
                  <c:v>29.545454545454547</c:v>
                </c:pt>
                <c:pt idx="7">
                  <c:v>0</c:v>
                </c:pt>
                <c:pt idx="8">
                  <c:v>0</c:v>
                </c:pt>
                <c:pt idx="9">
                  <c:v>0</c:v>
                </c:pt>
                <c:pt idx="10">
                  <c:v>0</c:v>
                </c:pt>
                <c:pt idx="11">
                  <c:v>0</c:v>
                </c:pt>
                <c:pt idx="12">
                  <c:v>0</c:v>
                </c:pt>
                <c:pt idx="13">
                  <c:v>25</c:v>
                </c:pt>
                <c:pt idx="14">
                  <c:v>0</c:v>
                </c:pt>
                <c:pt idx="15">
                  <c:v>0</c:v>
                </c:pt>
                <c:pt idx="16">
                  <c:v>0</c:v>
                </c:pt>
                <c:pt idx="17">
                  <c:v>45.454545454545453</c:v>
                </c:pt>
                <c:pt idx="18">
                  <c:v>20.454545454545453</c:v>
                </c:pt>
                <c:pt idx="19">
                  <c:v>50</c:v>
                </c:pt>
                <c:pt idx="20">
                  <c:v>4.5454545454545459</c:v>
                </c:pt>
                <c:pt idx="21">
                  <c:v>0</c:v>
                </c:pt>
                <c:pt idx="22">
                  <c:v>0</c:v>
                </c:pt>
                <c:pt idx="23">
                  <c:v>45.454545454545453</c:v>
                </c:pt>
                <c:pt idx="24">
                  <c:v>22.727272727272727</c:v>
                </c:pt>
                <c:pt idx="25">
                  <c:v>0</c:v>
                </c:pt>
                <c:pt idx="26">
                  <c:v>27.272727272727273</c:v>
                </c:pt>
                <c:pt idx="27">
                  <c:v>20.454545454545453</c:v>
                </c:pt>
                <c:pt idx="28">
                  <c:v>0</c:v>
                </c:pt>
                <c:pt idx="29">
                  <c:v>29.545454545454547</c:v>
                </c:pt>
                <c:pt idx="30">
                  <c:v>2.2727272727272729</c:v>
                </c:pt>
                <c:pt idx="31">
                  <c:v>0</c:v>
                </c:pt>
                <c:pt idx="32">
                  <c:v>0</c:v>
                </c:pt>
                <c:pt idx="33">
                  <c:v>40.909090909090907</c:v>
                </c:pt>
                <c:pt idx="34">
                  <c:v>0</c:v>
                </c:pt>
                <c:pt idx="35">
                  <c:v>0</c:v>
                </c:pt>
                <c:pt idx="36">
                  <c:v>2.2727272727272729</c:v>
                </c:pt>
                <c:pt idx="37">
                  <c:v>13.636363636363637</c:v>
                </c:pt>
                <c:pt idx="38">
                  <c:v>0</c:v>
                </c:pt>
                <c:pt idx="39">
                  <c:v>20.454545454545453</c:v>
                </c:pt>
                <c:pt idx="40">
                  <c:v>50</c:v>
                </c:pt>
                <c:pt idx="41">
                  <c:v>0</c:v>
                </c:pt>
                <c:pt idx="42">
                  <c:v>0</c:v>
                </c:pt>
                <c:pt idx="43">
                  <c:v>0</c:v>
                </c:pt>
                <c:pt idx="44">
                  <c:v>25</c:v>
                </c:pt>
                <c:pt idx="45">
                  <c:v>43.18181818181818</c:v>
                </c:pt>
                <c:pt idx="46">
                  <c:v>4.5454545454545459</c:v>
                </c:pt>
                <c:pt idx="47">
                  <c:v>0</c:v>
                </c:pt>
                <c:pt idx="48">
                  <c:v>0</c:v>
                </c:pt>
                <c:pt idx="49">
                  <c:v>0</c:v>
                </c:pt>
                <c:pt idx="50">
                  <c:v>2.2727272727272729</c:v>
                </c:pt>
                <c:pt idx="51">
                  <c:v>22.727272727272727</c:v>
                </c:pt>
                <c:pt idx="52">
                  <c:v>4.5454545454545459</c:v>
                </c:pt>
                <c:pt idx="53">
                  <c:v>0</c:v>
                </c:pt>
                <c:pt idx="54">
                  <c:v>0</c:v>
                </c:pt>
                <c:pt idx="55">
                  <c:v>29.545454545454547</c:v>
                </c:pt>
                <c:pt idx="56">
                  <c:v>29.545454545454547</c:v>
                </c:pt>
                <c:pt idx="57">
                  <c:v>56.81818181818182</c:v>
                </c:pt>
                <c:pt idx="58">
                  <c:v>54.545454545454547</c:v>
                </c:pt>
                <c:pt idx="59">
                  <c:v>0</c:v>
                </c:pt>
                <c:pt idx="60">
                  <c:v>56.81818181818182</c:v>
                </c:pt>
                <c:pt idx="61">
                  <c:v>63.636363636363633</c:v>
                </c:pt>
                <c:pt idx="62">
                  <c:v>29.545454545454547</c:v>
                </c:pt>
                <c:pt idx="63">
                  <c:v>40.909090909090907</c:v>
                </c:pt>
                <c:pt idx="64">
                  <c:v>2.2727272727272729</c:v>
                </c:pt>
                <c:pt idx="65">
                  <c:v>22.727272727272727</c:v>
                </c:pt>
                <c:pt idx="66">
                  <c:v>0</c:v>
                </c:pt>
                <c:pt idx="67">
                  <c:v>9.0909090909090917</c:v>
                </c:pt>
                <c:pt idx="68">
                  <c:v>40.909090909090907</c:v>
                </c:pt>
                <c:pt idx="69">
                  <c:v>34.090909090909093</c:v>
                </c:pt>
                <c:pt idx="70">
                  <c:v>0</c:v>
                </c:pt>
                <c:pt idx="71">
                  <c:v>36.363636363636367</c:v>
                </c:pt>
              </c:numCache>
            </c:numRef>
          </c:yVal>
          <c:smooth val="0"/>
          <c:extLst>
            <c:ext xmlns:c16="http://schemas.microsoft.com/office/drawing/2014/chart" uri="{C3380CC4-5D6E-409C-BE32-E72D297353CC}">
              <c16:uniqueId val="{00000001-4102-4F15-922E-C3264FCFD7B9}"/>
            </c:ext>
          </c:extLst>
        </c:ser>
        <c:dLbls>
          <c:showLegendKey val="0"/>
          <c:showVal val="0"/>
          <c:showCatName val="0"/>
          <c:showSerName val="0"/>
          <c:showPercent val="0"/>
          <c:showBubbleSize val="0"/>
        </c:dLbls>
        <c:axId val="984721264"/>
        <c:axId val="984723344"/>
        <c:extLst>
          <c:ext xmlns:c15="http://schemas.microsoft.com/office/drawing/2012/chart" uri="{02D57815-91ED-43cb-92C2-25804820EDAC}">
            <c15:filteredScatterSeries>
              <c15:ser>
                <c:idx val="2"/>
                <c:order val="2"/>
                <c:tx>
                  <c:strRef>
                    <c:extLst>
                      <c:ext uri="{02D57815-91ED-43cb-92C2-25804820EDAC}">
                        <c15:formulaRef>
                          <c15:sqref>'[голосування за закони на Аденауера.xlsx]Аркуш9'!$L$42</c15:sqref>
                        </c15:formulaRef>
                      </c:ext>
                    </c:extLst>
                    <c:strCache>
                      <c:ptCount val="1"/>
                      <c:pt idx="0">
                        <c:v>Позафракційні</c:v>
                      </c:pt>
                    </c:strCache>
                  </c:strRef>
                </c:tx>
                <c:spPr>
                  <a:ln w="25400" cap="rnd">
                    <a:noFill/>
                    <a:round/>
                  </a:ln>
                  <a:effectLst/>
                </c:spPr>
                <c:marker>
                  <c:symbol val="circle"/>
                  <c:size val="5"/>
                  <c:spPr>
                    <a:solidFill>
                      <a:schemeClr val="accent3"/>
                    </a:solidFill>
                    <a:ln w="9525">
                      <a:solidFill>
                        <a:schemeClr val="accent3"/>
                      </a:solidFill>
                    </a:ln>
                    <a:effectLst/>
                  </c:spPr>
                </c:marker>
                <c:yVal>
                  <c:numRef>
                    <c:extLst>
                      <c:ext uri="{02D57815-91ED-43cb-92C2-25804820EDAC}">
                        <c15:formulaRef>
                          <c15:sqref>'[голосування за закони на Аденауера.xlsx]Аркуш9'!$L$43:$L$114</c15:sqref>
                        </c15:formulaRef>
                      </c:ext>
                    </c:extLst>
                    <c:numCache>
                      <c:formatCode>General</c:formatCode>
                      <c:ptCount val="72"/>
                      <c:pt idx="0">
                        <c:v>9.0909090909090917</c:v>
                      </c:pt>
                      <c:pt idx="1">
                        <c:v>69.696969696969703</c:v>
                      </c:pt>
                      <c:pt idx="2">
                        <c:v>63.636363636363633</c:v>
                      </c:pt>
                      <c:pt idx="3">
                        <c:v>30.303030303030305</c:v>
                      </c:pt>
                      <c:pt idx="4">
                        <c:v>36.363636363636367</c:v>
                      </c:pt>
                      <c:pt idx="5">
                        <c:v>30.303030303030305</c:v>
                      </c:pt>
                      <c:pt idx="6">
                        <c:v>45.454545454545453</c:v>
                      </c:pt>
                      <c:pt idx="7">
                        <c:v>18.181818181818183</c:v>
                      </c:pt>
                      <c:pt idx="8">
                        <c:v>45.454545454545453</c:v>
                      </c:pt>
                      <c:pt idx="9">
                        <c:v>24.242424242424242</c:v>
                      </c:pt>
                      <c:pt idx="10">
                        <c:v>12.121212121212121</c:v>
                      </c:pt>
                      <c:pt idx="11">
                        <c:v>45.454545454545453</c:v>
                      </c:pt>
                      <c:pt idx="12">
                        <c:v>42.424242424242422</c:v>
                      </c:pt>
                      <c:pt idx="13">
                        <c:v>63.636363636363633</c:v>
                      </c:pt>
                      <c:pt idx="14">
                        <c:v>24.242424242424242</c:v>
                      </c:pt>
                      <c:pt idx="15">
                        <c:v>33.333333333333336</c:v>
                      </c:pt>
                      <c:pt idx="16">
                        <c:v>9.0909090909090917</c:v>
                      </c:pt>
                      <c:pt idx="17">
                        <c:v>30.303030303030305</c:v>
                      </c:pt>
                      <c:pt idx="18">
                        <c:v>27.272727272727273</c:v>
                      </c:pt>
                      <c:pt idx="19">
                        <c:v>69.696969696969703</c:v>
                      </c:pt>
                      <c:pt idx="20">
                        <c:v>36.363636363636367</c:v>
                      </c:pt>
                      <c:pt idx="21">
                        <c:v>33.333333333333336</c:v>
                      </c:pt>
                      <c:pt idx="22">
                        <c:v>45.454545454545453</c:v>
                      </c:pt>
                      <c:pt idx="23">
                        <c:v>69.696969696969703</c:v>
                      </c:pt>
                      <c:pt idx="24">
                        <c:v>27.272727272727273</c:v>
                      </c:pt>
                      <c:pt idx="25">
                        <c:v>48.484848484848484</c:v>
                      </c:pt>
                      <c:pt idx="26">
                        <c:v>36.363636363636367</c:v>
                      </c:pt>
                      <c:pt idx="27">
                        <c:v>42.424242424242422</c:v>
                      </c:pt>
                      <c:pt idx="28">
                        <c:v>36.363636363636367</c:v>
                      </c:pt>
                      <c:pt idx="29">
                        <c:v>60.606060606060609</c:v>
                      </c:pt>
                      <c:pt idx="30">
                        <c:v>39.393939393939391</c:v>
                      </c:pt>
                      <c:pt idx="31">
                        <c:v>27.272727272727273</c:v>
                      </c:pt>
                      <c:pt idx="32">
                        <c:v>6.0606060606060606</c:v>
                      </c:pt>
                      <c:pt idx="33">
                        <c:v>60.606060606060609</c:v>
                      </c:pt>
                      <c:pt idx="34">
                        <c:v>36.363636363636367</c:v>
                      </c:pt>
                      <c:pt idx="35">
                        <c:v>27.272727272727273</c:v>
                      </c:pt>
                      <c:pt idx="36">
                        <c:v>42.424242424242422</c:v>
                      </c:pt>
                      <c:pt idx="37">
                        <c:v>30.303030303030305</c:v>
                      </c:pt>
                      <c:pt idx="38">
                        <c:v>51.515151515151516</c:v>
                      </c:pt>
                      <c:pt idx="39">
                        <c:v>33.333333333333336</c:v>
                      </c:pt>
                      <c:pt idx="40">
                        <c:v>60.606060606060609</c:v>
                      </c:pt>
                      <c:pt idx="41">
                        <c:v>72.727272727272734</c:v>
                      </c:pt>
                      <c:pt idx="42">
                        <c:v>21.212121212121211</c:v>
                      </c:pt>
                      <c:pt idx="43">
                        <c:v>6.0606060606060606</c:v>
                      </c:pt>
                      <c:pt idx="44">
                        <c:v>39.393939393939391</c:v>
                      </c:pt>
                      <c:pt idx="45">
                        <c:v>69.696969696969703</c:v>
                      </c:pt>
                      <c:pt idx="46">
                        <c:v>36.363636363636367</c:v>
                      </c:pt>
                      <c:pt idx="47">
                        <c:v>100</c:v>
                      </c:pt>
                      <c:pt idx="48">
                        <c:v>66.666666666666671</c:v>
                      </c:pt>
                      <c:pt idx="49">
                        <c:v>9.0909090909090917</c:v>
                      </c:pt>
                      <c:pt idx="50">
                        <c:v>6.0606060606060606</c:v>
                      </c:pt>
                      <c:pt idx="51">
                        <c:v>39.393939393939391</c:v>
                      </c:pt>
                      <c:pt idx="52">
                        <c:v>42.424242424242422</c:v>
                      </c:pt>
                      <c:pt idx="53">
                        <c:v>24.242424242424242</c:v>
                      </c:pt>
                      <c:pt idx="54">
                        <c:v>3.0303030303030303</c:v>
                      </c:pt>
                      <c:pt idx="55">
                        <c:v>48.484848484848484</c:v>
                      </c:pt>
                      <c:pt idx="56">
                        <c:v>33.333333333333336</c:v>
                      </c:pt>
                      <c:pt idx="57">
                        <c:v>54.545454545454547</c:v>
                      </c:pt>
                      <c:pt idx="58">
                        <c:v>36.363636363636367</c:v>
                      </c:pt>
                      <c:pt idx="59">
                        <c:v>42.424242424242422</c:v>
                      </c:pt>
                      <c:pt idx="60">
                        <c:v>51.515151515151516</c:v>
                      </c:pt>
                      <c:pt idx="61">
                        <c:v>51.515151515151516</c:v>
                      </c:pt>
                      <c:pt idx="62">
                        <c:v>48.484848484848484</c:v>
                      </c:pt>
                      <c:pt idx="63">
                        <c:v>30.303030303030305</c:v>
                      </c:pt>
                      <c:pt idx="64">
                        <c:v>42.424242424242422</c:v>
                      </c:pt>
                      <c:pt idx="65">
                        <c:v>42.424242424242422</c:v>
                      </c:pt>
                      <c:pt idx="66">
                        <c:v>6.0606060606060606</c:v>
                      </c:pt>
                      <c:pt idx="67">
                        <c:v>39.393939393939391</c:v>
                      </c:pt>
                      <c:pt idx="68">
                        <c:v>36.363636363636367</c:v>
                      </c:pt>
                      <c:pt idx="69">
                        <c:v>66.666666666666671</c:v>
                      </c:pt>
                      <c:pt idx="70">
                        <c:v>36.363636363636367</c:v>
                      </c:pt>
                      <c:pt idx="71">
                        <c:v>66.666666666666671</c:v>
                      </c:pt>
                    </c:numCache>
                  </c:numRef>
                </c:yVal>
                <c:smooth val="0"/>
                <c:extLst>
                  <c:ext xmlns:c16="http://schemas.microsoft.com/office/drawing/2014/chart" uri="{C3380CC4-5D6E-409C-BE32-E72D297353CC}">
                    <c16:uniqueId val="{00000002-4102-4F15-922E-C3264FCFD7B9}"/>
                  </c:ext>
                </c:extLst>
              </c15:ser>
            </c15:filteredScatterSeries>
            <c15:filteredScatterSeries>
              <c15:ser>
                <c:idx val="3"/>
                <c:order val="3"/>
                <c:tx>
                  <c:strRef>
                    <c:extLst xmlns:c15="http://schemas.microsoft.com/office/drawing/2012/chart">
                      <c:ext xmlns:c15="http://schemas.microsoft.com/office/drawing/2012/chart" uri="{02D57815-91ED-43cb-92C2-25804820EDAC}">
                        <c15:formulaRef>
                          <c15:sqref>'[голосування за закони на Аденауера.xlsx]Аркуш9'!$M$42</c15:sqref>
                        </c15:formulaRef>
                      </c:ext>
                    </c:extLst>
                    <c:strCache>
                      <c:ptCount val="1"/>
                      <c:pt idx="0">
                        <c:v>ЄС</c:v>
                      </c:pt>
                    </c:strCache>
                  </c:strRef>
                </c:tx>
                <c:spPr>
                  <a:ln w="25400" cap="rnd">
                    <a:noFill/>
                    <a:round/>
                  </a:ln>
                  <a:effectLst/>
                </c:spPr>
                <c:marker>
                  <c:symbol val="circle"/>
                  <c:size val="5"/>
                  <c:spPr>
                    <a:solidFill>
                      <a:schemeClr val="accent4"/>
                    </a:solidFill>
                    <a:ln w="9525">
                      <a:solidFill>
                        <a:schemeClr val="accent4"/>
                      </a:solidFill>
                    </a:ln>
                    <a:effectLst/>
                  </c:spPr>
                </c:marker>
                <c:yVal>
                  <c:numRef>
                    <c:extLst xmlns:c15="http://schemas.microsoft.com/office/drawing/2012/chart">
                      <c:ext xmlns:c15="http://schemas.microsoft.com/office/drawing/2012/chart" uri="{02D57815-91ED-43cb-92C2-25804820EDAC}">
                        <c15:formulaRef>
                          <c15:sqref>'[голосування за закони на Аденауера.xlsx]Аркуш9'!$M$43:$M$114</c15:sqref>
                        </c15:formulaRef>
                      </c:ext>
                    </c:extLst>
                    <c:numCache>
                      <c:formatCode>General</c:formatCode>
                      <c:ptCount val="72"/>
                      <c:pt idx="0">
                        <c:v>0</c:v>
                      </c:pt>
                      <c:pt idx="1">
                        <c:v>77.777777777777771</c:v>
                      </c:pt>
                      <c:pt idx="2">
                        <c:v>70.370370370370367</c:v>
                      </c:pt>
                      <c:pt idx="3">
                        <c:v>3.7037037037037037</c:v>
                      </c:pt>
                      <c:pt idx="4">
                        <c:v>0</c:v>
                      </c:pt>
                      <c:pt idx="5">
                        <c:v>55.555555555555557</c:v>
                      </c:pt>
                      <c:pt idx="6">
                        <c:v>59.25925925925926</c:v>
                      </c:pt>
                      <c:pt idx="7">
                        <c:v>0</c:v>
                      </c:pt>
                      <c:pt idx="8">
                        <c:v>74.074074074074076</c:v>
                      </c:pt>
                      <c:pt idx="9">
                        <c:v>0</c:v>
                      </c:pt>
                      <c:pt idx="10">
                        <c:v>0</c:v>
                      </c:pt>
                      <c:pt idx="11">
                        <c:v>70.370370370370367</c:v>
                      </c:pt>
                      <c:pt idx="12">
                        <c:v>74.074074074074076</c:v>
                      </c:pt>
                      <c:pt idx="13">
                        <c:v>74.074074074074076</c:v>
                      </c:pt>
                      <c:pt idx="14">
                        <c:v>0</c:v>
                      </c:pt>
                      <c:pt idx="15">
                        <c:v>66.666666666666671</c:v>
                      </c:pt>
                      <c:pt idx="16">
                        <c:v>0</c:v>
                      </c:pt>
                      <c:pt idx="17">
                        <c:v>74.074074074074076</c:v>
                      </c:pt>
                      <c:pt idx="18">
                        <c:v>66.666666666666671</c:v>
                      </c:pt>
                      <c:pt idx="19">
                        <c:v>66.666666666666671</c:v>
                      </c:pt>
                      <c:pt idx="20">
                        <c:v>0</c:v>
                      </c:pt>
                      <c:pt idx="21">
                        <c:v>0</c:v>
                      </c:pt>
                      <c:pt idx="22">
                        <c:v>81.481481481481481</c:v>
                      </c:pt>
                      <c:pt idx="23">
                        <c:v>81.481481481481481</c:v>
                      </c:pt>
                      <c:pt idx="24">
                        <c:v>0</c:v>
                      </c:pt>
                      <c:pt idx="25">
                        <c:v>66.666666666666671</c:v>
                      </c:pt>
                      <c:pt idx="26">
                        <c:v>66.666666666666671</c:v>
                      </c:pt>
                      <c:pt idx="27">
                        <c:v>0</c:v>
                      </c:pt>
                      <c:pt idx="28">
                        <c:v>74.074074074074076</c:v>
                      </c:pt>
                      <c:pt idx="29">
                        <c:v>3.7037037037037037</c:v>
                      </c:pt>
                      <c:pt idx="30">
                        <c:v>0</c:v>
                      </c:pt>
                      <c:pt idx="31">
                        <c:v>0</c:v>
                      </c:pt>
                      <c:pt idx="32">
                        <c:v>0</c:v>
                      </c:pt>
                      <c:pt idx="33">
                        <c:v>85.18518518518519</c:v>
                      </c:pt>
                      <c:pt idx="34">
                        <c:v>0</c:v>
                      </c:pt>
                      <c:pt idx="35">
                        <c:v>55.555555555555557</c:v>
                      </c:pt>
                      <c:pt idx="36">
                        <c:v>77.777777777777771</c:v>
                      </c:pt>
                      <c:pt idx="37">
                        <c:v>0</c:v>
                      </c:pt>
                      <c:pt idx="38">
                        <c:v>0</c:v>
                      </c:pt>
                      <c:pt idx="39">
                        <c:v>74.074074074074076</c:v>
                      </c:pt>
                      <c:pt idx="40">
                        <c:v>74.074074074074076</c:v>
                      </c:pt>
                      <c:pt idx="41">
                        <c:v>0</c:v>
                      </c:pt>
                      <c:pt idx="42">
                        <c:v>3.7037037037037037</c:v>
                      </c:pt>
                      <c:pt idx="43">
                        <c:v>3.7037037037037037</c:v>
                      </c:pt>
                      <c:pt idx="44">
                        <c:v>37.037037037037038</c:v>
                      </c:pt>
                      <c:pt idx="45">
                        <c:v>81.481481481481481</c:v>
                      </c:pt>
                      <c:pt idx="46">
                        <c:v>0</c:v>
                      </c:pt>
                      <c:pt idx="47">
                        <c:v>88.888888888888886</c:v>
                      </c:pt>
                      <c:pt idx="48">
                        <c:v>77.777777777777771</c:v>
                      </c:pt>
                      <c:pt idx="49">
                        <c:v>0</c:v>
                      </c:pt>
                      <c:pt idx="50">
                        <c:v>0</c:v>
                      </c:pt>
                      <c:pt idx="51">
                        <c:v>77.777777777777771</c:v>
                      </c:pt>
                      <c:pt idx="52">
                        <c:v>70.370370370370367</c:v>
                      </c:pt>
                      <c:pt idx="53">
                        <c:v>66.666666666666671</c:v>
                      </c:pt>
                      <c:pt idx="54">
                        <c:v>0</c:v>
                      </c:pt>
                      <c:pt idx="55">
                        <c:v>85.18518518518519</c:v>
                      </c:pt>
                      <c:pt idx="56">
                        <c:v>85.18518518518519</c:v>
                      </c:pt>
                      <c:pt idx="57">
                        <c:v>66.666666666666671</c:v>
                      </c:pt>
                      <c:pt idx="58">
                        <c:v>77.777777777777771</c:v>
                      </c:pt>
                      <c:pt idx="59">
                        <c:v>7.4074074074074074</c:v>
                      </c:pt>
                      <c:pt idx="60">
                        <c:v>62.962962962962962</c:v>
                      </c:pt>
                      <c:pt idx="61">
                        <c:v>66.666666666666671</c:v>
                      </c:pt>
                      <c:pt idx="62">
                        <c:v>70.370370370370367</c:v>
                      </c:pt>
                      <c:pt idx="63">
                        <c:v>62.962962962962962</c:v>
                      </c:pt>
                      <c:pt idx="64">
                        <c:v>70.370370370370367</c:v>
                      </c:pt>
                      <c:pt idx="65">
                        <c:v>77.777777777777771</c:v>
                      </c:pt>
                      <c:pt idx="66">
                        <c:v>0</c:v>
                      </c:pt>
                      <c:pt idx="67">
                        <c:v>88.888888888888886</c:v>
                      </c:pt>
                      <c:pt idx="68">
                        <c:v>77.777777777777771</c:v>
                      </c:pt>
                      <c:pt idx="69">
                        <c:v>74.074074074074076</c:v>
                      </c:pt>
                      <c:pt idx="70">
                        <c:v>0</c:v>
                      </c:pt>
                      <c:pt idx="71">
                        <c:v>70.370370370370367</c:v>
                      </c:pt>
                    </c:numCache>
                  </c:numRef>
                </c:yVal>
                <c:smooth val="0"/>
                <c:extLst xmlns:c15="http://schemas.microsoft.com/office/drawing/2012/chart">
                  <c:ext xmlns:c16="http://schemas.microsoft.com/office/drawing/2014/chart" uri="{C3380CC4-5D6E-409C-BE32-E72D297353CC}">
                    <c16:uniqueId val="{00000003-4102-4F15-922E-C3264FCFD7B9}"/>
                  </c:ext>
                </c:extLst>
              </c15:ser>
            </c15:filteredScatterSeries>
            <c15:filteredScatterSeries>
              <c15:ser>
                <c:idx val="4"/>
                <c:order val="4"/>
                <c:tx>
                  <c:strRef>
                    <c:extLst xmlns:c15="http://schemas.microsoft.com/office/drawing/2012/chart">
                      <c:ext xmlns:c15="http://schemas.microsoft.com/office/drawing/2012/chart" uri="{02D57815-91ED-43cb-92C2-25804820EDAC}">
                        <c15:formulaRef>
                          <c15:sqref>'[голосування за закони на Аденауера.xlsx]Аркуш9'!$N$42</c15:sqref>
                        </c15:formulaRef>
                      </c:ext>
                    </c:extLst>
                    <c:strCache>
                      <c:ptCount val="1"/>
                      <c:pt idx="0">
                        <c:v>Батьківщина</c:v>
                      </c:pt>
                    </c:strCache>
                  </c:strRef>
                </c:tx>
                <c:spPr>
                  <a:ln w="25400" cap="rnd">
                    <a:noFill/>
                    <a:round/>
                  </a:ln>
                  <a:effectLst/>
                </c:spPr>
                <c:marker>
                  <c:symbol val="circle"/>
                  <c:size val="5"/>
                  <c:spPr>
                    <a:solidFill>
                      <a:schemeClr val="accent5"/>
                    </a:solidFill>
                    <a:ln w="9525">
                      <a:solidFill>
                        <a:schemeClr val="accent5"/>
                      </a:solidFill>
                    </a:ln>
                    <a:effectLst/>
                  </c:spPr>
                </c:marker>
                <c:yVal>
                  <c:numRef>
                    <c:extLst xmlns:c15="http://schemas.microsoft.com/office/drawing/2012/chart">
                      <c:ext xmlns:c15="http://schemas.microsoft.com/office/drawing/2012/chart" uri="{02D57815-91ED-43cb-92C2-25804820EDAC}">
                        <c15:formulaRef>
                          <c15:sqref>'[голосування за закони на Аденауера.xlsx]Аркуш9'!$N$43:$N$114</c15:sqref>
                        </c15:formulaRef>
                      </c:ext>
                    </c:extLst>
                    <c:numCache>
                      <c:formatCode>General</c:formatCode>
                      <c:ptCount val="72"/>
                      <c:pt idx="0">
                        <c:v>0</c:v>
                      </c:pt>
                      <c:pt idx="1">
                        <c:v>70.833333333333329</c:v>
                      </c:pt>
                      <c:pt idx="2">
                        <c:v>75</c:v>
                      </c:pt>
                      <c:pt idx="3">
                        <c:v>29.166666666666668</c:v>
                      </c:pt>
                      <c:pt idx="4">
                        <c:v>29.166666666666668</c:v>
                      </c:pt>
                      <c:pt idx="5">
                        <c:v>0</c:v>
                      </c:pt>
                      <c:pt idx="6">
                        <c:v>0</c:v>
                      </c:pt>
                      <c:pt idx="7">
                        <c:v>37.5</c:v>
                      </c:pt>
                      <c:pt idx="8">
                        <c:v>62.5</c:v>
                      </c:pt>
                      <c:pt idx="9">
                        <c:v>16.666666666666668</c:v>
                      </c:pt>
                      <c:pt idx="10">
                        <c:v>0</c:v>
                      </c:pt>
                      <c:pt idx="11">
                        <c:v>45.833333333333336</c:v>
                      </c:pt>
                      <c:pt idx="12">
                        <c:v>0</c:v>
                      </c:pt>
                      <c:pt idx="13">
                        <c:v>54.166666666666664</c:v>
                      </c:pt>
                      <c:pt idx="14">
                        <c:v>54.166666666666664</c:v>
                      </c:pt>
                      <c:pt idx="15">
                        <c:v>4.166666666666667</c:v>
                      </c:pt>
                      <c:pt idx="16">
                        <c:v>0</c:v>
                      </c:pt>
                      <c:pt idx="17">
                        <c:v>20.833333333333332</c:v>
                      </c:pt>
                      <c:pt idx="18">
                        <c:v>20.833333333333332</c:v>
                      </c:pt>
                      <c:pt idx="19">
                        <c:v>45.833333333333336</c:v>
                      </c:pt>
                      <c:pt idx="20">
                        <c:v>0</c:v>
                      </c:pt>
                      <c:pt idx="21">
                        <c:v>4.166666666666667</c:v>
                      </c:pt>
                      <c:pt idx="22">
                        <c:v>79.166666666666671</c:v>
                      </c:pt>
                      <c:pt idx="23">
                        <c:v>79.166666666666671</c:v>
                      </c:pt>
                      <c:pt idx="24">
                        <c:v>4.166666666666667</c:v>
                      </c:pt>
                      <c:pt idx="25">
                        <c:v>58.333333333333336</c:v>
                      </c:pt>
                      <c:pt idx="26">
                        <c:v>0</c:v>
                      </c:pt>
                      <c:pt idx="27">
                        <c:v>20.833333333333332</c:v>
                      </c:pt>
                      <c:pt idx="28">
                        <c:v>16.666666666666668</c:v>
                      </c:pt>
                      <c:pt idx="29">
                        <c:v>50</c:v>
                      </c:pt>
                      <c:pt idx="30">
                        <c:v>41.666666666666664</c:v>
                      </c:pt>
                      <c:pt idx="31">
                        <c:v>33.333333333333336</c:v>
                      </c:pt>
                      <c:pt idx="32">
                        <c:v>0</c:v>
                      </c:pt>
                      <c:pt idx="33">
                        <c:v>29.166666666666668</c:v>
                      </c:pt>
                      <c:pt idx="34">
                        <c:v>50</c:v>
                      </c:pt>
                      <c:pt idx="35">
                        <c:v>37.5</c:v>
                      </c:pt>
                      <c:pt idx="36">
                        <c:v>58.333333333333336</c:v>
                      </c:pt>
                      <c:pt idx="37">
                        <c:v>4.166666666666667</c:v>
                      </c:pt>
                      <c:pt idx="38">
                        <c:v>0</c:v>
                      </c:pt>
                      <c:pt idx="39">
                        <c:v>33.333333333333336</c:v>
                      </c:pt>
                      <c:pt idx="40">
                        <c:v>58.333333333333336</c:v>
                      </c:pt>
                      <c:pt idx="41">
                        <c:v>62.5</c:v>
                      </c:pt>
                      <c:pt idx="42">
                        <c:v>25</c:v>
                      </c:pt>
                      <c:pt idx="43">
                        <c:v>0</c:v>
                      </c:pt>
                      <c:pt idx="44">
                        <c:v>29.166666666666668</c:v>
                      </c:pt>
                      <c:pt idx="45">
                        <c:v>20.833333333333332</c:v>
                      </c:pt>
                      <c:pt idx="46">
                        <c:v>41.666666666666664</c:v>
                      </c:pt>
                      <c:pt idx="47">
                        <c:v>95.833333333333329</c:v>
                      </c:pt>
                      <c:pt idx="48">
                        <c:v>66.666666666666671</c:v>
                      </c:pt>
                      <c:pt idx="49">
                        <c:v>41.666666666666664</c:v>
                      </c:pt>
                      <c:pt idx="50">
                        <c:v>8.3333333333333339</c:v>
                      </c:pt>
                      <c:pt idx="51">
                        <c:v>29.166666666666668</c:v>
                      </c:pt>
                      <c:pt idx="52">
                        <c:v>0</c:v>
                      </c:pt>
                      <c:pt idx="53">
                        <c:v>12.5</c:v>
                      </c:pt>
                      <c:pt idx="54">
                        <c:v>0</c:v>
                      </c:pt>
                      <c:pt idx="55">
                        <c:v>62.5</c:v>
                      </c:pt>
                      <c:pt idx="56">
                        <c:v>58.333333333333336</c:v>
                      </c:pt>
                      <c:pt idx="57">
                        <c:v>41.666666666666664</c:v>
                      </c:pt>
                      <c:pt idx="58">
                        <c:v>50</c:v>
                      </c:pt>
                      <c:pt idx="59">
                        <c:v>66.666666666666671</c:v>
                      </c:pt>
                      <c:pt idx="60">
                        <c:v>0</c:v>
                      </c:pt>
                      <c:pt idx="61">
                        <c:v>33.333333333333336</c:v>
                      </c:pt>
                      <c:pt idx="62">
                        <c:v>45.833333333333336</c:v>
                      </c:pt>
                      <c:pt idx="63">
                        <c:v>62.5</c:v>
                      </c:pt>
                      <c:pt idx="64">
                        <c:v>50</c:v>
                      </c:pt>
                      <c:pt idx="65">
                        <c:v>50</c:v>
                      </c:pt>
                      <c:pt idx="66">
                        <c:v>8.3333333333333339</c:v>
                      </c:pt>
                      <c:pt idx="67">
                        <c:v>83.333333333333329</c:v>
                      </c:pt>
                      <c:pt idx="68">
                        <c:v>25</c:v>
                      </c:pt>
                      <c:pt idx="69">
                        <c:v>70.833333333333329</c:v>
                      </c:pt>
                      <c:pt idx="70">
                        <c:v>0</c:v>
                      </c:pt>
                      <c:pt idx="71">
                        <c:v>75</c:v>
                      </c:pt>
                    </c:numCache>
                  </c:numRef>
                </c:yVal>
                <c:smooth val="0"/>
                <c:extLst xmlns:c15="http://schemas.microsoft.com/office/drawing/2012/chart">
                  <c:ext xmlns:c16="http://schemas.microsoft.com/office/drawing/2014/chart" uri="{C3380CC4-5D6E-409C-BE32-E72D297353CC}">
                    <c16:uniqueId val="{00000004-4102-4F15-922E-C3264FCFD7B9}"/>
                  </c:ext>
                </c:extLst>
              </c15:ser>
            </c15:filteredScatterSeries>
            <c15:filteredScatterSeries>
              <c15:ser>
                <c:idx val="5"/>
                <c:order val="5"/>
                <c:tx>
                  <c:strRef>
                    <c:extLst xmlns:c15="http://schemas.microsoft.com/office/drawing/2012/chart">
                      <c:ext xmlns:c15="http://schemas.microsoft.com/office/drawing/2012/chart" uri="{02D57815-91ED-43cb-92C2-25804820EDAC}">
                        <c15:formulaRef>
                          <c15:sqref>'[голосування за закони на Аденауера.xlsx]Аркуш9'!$O$42</c15:sqref>
                        </c15:formulaRef>
                      </c:ext>
                    </c:extLst>
                    <c:strCache>
                      <c:ptCount val="1"/>
                      <c:pt idx="0">
                        <c:v>За майбутнє</c:v>
                      </c:pt>
                    </c:strCache>
                  </c:strRef>
                </c:tx>
                <c:spPr>
                  <a:ln w="25400" cap="rnd">
                    <a:noFill/>
                    <a:round/>
                  </a:ln>
                  <a:effectLst/>
                </c:spPr>
                <c:marker>
                  <c:symbol val="circle"/>
                  <c:size val="5"/>
                  <c:spPr>
                    <a:solidFill>
                      <a:schemeClr val="accent6"/>
                    </a:solidFill>
                    <a:ln w="9525">
                      <a:solidFill>
                        <a:schemeClr val="accent6"/>
                      </a:solidFill>
                    </a:ln>
                    <a:effectLst/>
                  </c:spPr>
                </c:marker>
                <c:yVal>
                  <c:numRef>
                    <c:extLst xmlns:c15="http://schemas.microsoft.com/office/drawing/2012/chart">
                      <c:ext xmlns:c15="http://schemas.microsoft.com/office/drawing/2012/chart" uri="{02D57815-91ED-43cb-92C2-25804820EDAC}">
                        <c15:formulaRef>
                          <c15:sqref>'[голосування за закони на Аденауера.xlsx]Аркуш9'!$O$43:$O$114</c15:sqref>
                        </c15:formulaRef>
                      </c:ext>
                    </c:extLst>
                    <c:numCache>
                      <c:formatCode>General</c:formatCode>
                      <c:ptCount val="72"/>
                      <c:pt idx="0">
                        <c:v>4.3478260869565215</c:v>
                      </c:pt>
                      <c:pt idx="1">
                        <c:v>65.217391304347828</c:v>
                      </c:pt>
                      <c:pt idx="2">
                        <c:v>60.869565217391305</c:v>
                      </c:pt>
                      <c:pt idx="3">
                        <c:v>43.478260869565219</c:v>
                      </c:pt>
                      <c:pt idx="4">
                        <c:v>0</c:v>
                      </c:pt>
                      <c:pt idx="5">
                        <c:v>47.826086956521742</c:v>
                      </c:pt>
                      <c:pt idx="6">
                        <c:v>39.130434782608695</c:v>
                      </c:pt>
                      <c:pt idx="7">
                        <c:v>8.695652173913043</c:v>
                      </c:pt>
                      <c:pt idx="8">
                        <c:v>43.478260869565219</c:v>
                      </c:pt>
                      <c:pt idx="9">
                        <c:v>47.826086956521742</c:v>
                      </c:pt>
                      <c:pt idx="10">
                        <c:v>0</c:v>
                      </c:pt>
                      <c:pt idx="11">
                        <c:v>47.826086956521742</c:v>
                      </c:pt>
                      <c:pt idx="12">
                        <c:v>39.130434782608695</c:v>
                      </c:pt>
                      <c:pt idx="13">
                        <c:v>69.565217391304344</c:v>
                      </c:pt>
                      <c:pt idx="14">
                        <c:v>17.391304347826086</c:v>
                      </c:pt>
                      <c:pt idx="15">
                        <c:v>56.521739130434781</c:v>
                      </c:pt>
                      <c:pt idx="16">
                        <c:v>4.3478260869565215</c:v>
                      </c:pt>
                      <c:pt idx="17">
                        <c:v>21.739130434782609</c:v>
                      </c:pt>
                      <c:pt idx="18">
                        <c:v>34.782608695652172</c:v>
                      </c:pt>
                      <c:pt idx="19">
                        <c:v>60.869565217391305</c:v>
                      </c:pt>
                      <c:pt idx="20">
                        <c:v>65.217391304347828</c:v>
                      </c:pt>
                      <c:pt idx="21">
                        <c:v>34.782608695652172</c:v>
                      </c:pt>
                      <c:pt idx="22">
                        <c:v>82.608695652173907</c:v>
                      </c:pt>
                      <c:pt idx="23">
                        <c:v>73.913043478260875</c:v>
                      </c:pt>
                      <c:pt idx="24">
                        <c:v>21.739130434782609</c:v>
                      </c:pt>
                      <c:pt idx="25">
                        <c:v>56.521739130434781</c:v>
                      </c:pt>
                      <c:pt idx="26">
                        <c:v>8.695652173913043</c:v>
                      </c:pt>
                      <c:pt idx="27">
                        <c:v>34.782608695652172</c:v>
                      </c:pt>
                      <c:pt idx="28">
                        <c:v>34.782608695652172</c:v>
                      </c:pt>
                      <c:pt idx="29">
                        <c:v>43.478260869565219</c:v>
                      </c:pt>
                      <c:pt idx="30">
                        <c:v>34.782608695652172</c:v>
                      </c:pt>
                      <c:pt idx="31">
                        <c:v>26.086956521739129</c:v>
                      </c:pt>
                      <c:pt idx="32">
                        <c:v>0</c:v>
                      </c:pt>
                      <c:pt idx="33">
                        <c:v>65.217391304347828</c:v>
                      </c:pt>
                      <c:pt idx="34">
                        <c:v>60.869565217391305</c:v>
                      </c:pt>
                      <c:pt idx="35">
                        <c:v>21.739130434782609</c:v>
                      </c:pt>
                      <c:pt idx="36">
                        <c:v>13.043478260869565</c:v>
                      </c:pt>
                      <c:pt idx="37">
                        <c:v>17.391304347826086</c:v>
                      </c:pt>
                      <c:pt idx="38">
                        <c:v>0</c:v>
                      </c:pt>
                      <c:pt idx="39">
                        <c:v>47.826086956521742</c:v>
                      </c:pt>
                      <c:pt idx="40">
                        <c:v>86.956521739130437</c:v>
                      </c:pt>
                      <c:pt idx="41">
                        <c:v>73.913043478260875</c:v>
                      </c:pt>
                      <c:pt idx="42">
                        <c:v>52.173913043478258</c:v>
                      </c:pt>
                      <c:pt idx="43">
                        <c:v>8.695652173913043</c:v>
                      </c:pt>
                      <c:pt idx="44">
                        <c:v>21.739130434782609</c:v>
                      </c:pt>
                      <c:pt idx="45">
                        <c:v>73.913043478260875</c:v>
                      </c:pt>
                      <c:pt idx="46">
                        <c:v>4.3478260869565215</c:v>
                      </c:pt>
                      <c:pt idx="47">
                        <c:v>95.652173913043484</c:v>
                      </c:pt>
                      <c:pt idx="48">
                        <c:v>34.782608695652172</c:v>
                      </c:pt>
                      <c:pt idx="49">
                        <c:v>39.130434782608695</c:v>
                      </c:pt>
                      <c:pt idx="50">
                        <c:v>4.3478260869565215</c:v>
                      </c:pt>
                      <c:pt idx="51">
                        <c:v>47.826086956521742</c:v>
                      </c:pt>
                      <c:pt idx="52">
                        <c:v>0</c:v>
                      </c:pt>
                      <c:pt idx="53">
                        <c:v>26.086956521739129</c:v>
                      </c:pt>
                      <c:pt idx="54">
                        <c:v>0</c:v>
                      </c:pt>
                      <c:pt idx="55">
                        <c:v>0</c:v>
                      </c:pt>
                      <c:pt idx="56">
                        <c:v>0</c:v>
                      </c:pt>
                      <c:pt idx="57">
                        <c:v>69.565217391304344</c:v>
                      </c:pt>
                      <c:pt idx="58">
                        <c:v>47.826086956521742</c:v>
                      </c:pt>
                      <c:pt idx="59">
                        <c:v>30.434782608695652</c:v>
                      </c:pt>
                      <c:pt idx="60">
                        <c:v>56.521739130434781</c:v>
                      </c:pt>
                      <c:pt idx="61">
                        <c:v>47.826086956521742</c:v>
                      </c:pt>
                      <c:pt idx="62">
                        <c:v>47.826086956521742</c:v>
                      </c:pt>
                      <c:pt idx="63">
                        <c:v>30.434782608695652</c:v>
                      </c:pt>
                      <c:pt idx="64">
                        <c:v>47.826086956521742</c:v>
                      </c:pt>
                      <c:pt idx="65">
                        <c:v>21.739130434782609</c:v>
                      </c:pt>
                      <c:pt idx="66">
                        <c:v>0</c:v>
                      </c:pt>
                      <c:pt idx="67">
                        <c:v>17.391304347826086</c:v>
                      </c:pt>
                      <c:pt idx="68">
                        <c:v>73.913043478260875</c:v>
                      </c:pt>
                      <c:pt idx="69">
                        <c:v>56.521739130434781</c:v>
                      </c:pt>
                      <c:pt idx="70">
                        <c:v>26.086956521739129</c:v>
                      </c:pt>
                      <c:pt idx="71">
                        <c:v>43.478260869565219</c:v>
                      </c:pt>
                    </c:numCache>
                  </c:numRef>
                </c:yVal>
                <c:smooth val="0"/>
                <c:extLst xmlns:c15="http://schemas.microsoft.com/office/drawing/2012/chart">
                  <c:ext xmlns:c16="http://schemas.microsoft.com/office/drawing/2014/chart" uri="{C3380CC4-5D6E-409C-BE32-E72D297353CC}">
                    <c16:uniqueId val="{00000005-4102-4F15-922E-C3264FCFD7B9}"/>
                  </c:ext>
                </c:extLst>
              </c15:ser>
            </c15:filteredScatterSeries>
            <c15:filteredScatterSeries>
              <c15:ser>
                <c:idx val="6"/>
                <c:order val="6"/>
                <c:tx>
                  <c:strRef>
                    <c:extLst xmlns:c15="http://schemas.microsoft.com/office/drawing/2012/chart">
                      <c:ext xmlns:c15="http://schemas.microsoft.com/office/drawing/2012/chart" uri="{02D57815-91ED-43cb-92C2-25804820EDAC}">
                        <c15:formulaRef>
                          <c15:sqref>'[голосування за закони на Аденауера.xlsx]Аркуш9'!$P$42</c15:sqref>
                        </c15:formulaRef>
                      </c:ext>
                    </c:extLst>
                    <c:strCache>
                      <c:ptCount val="1"/>
                      <c:pt idx="0">
                        <c:v>Голос</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yVal>
                  <c:numRef>
                    <c:extLst xmlns:c15="http://schemas.microsoft.com/office/drawing/2012/chart">
                      <c:ext xmlns:c15="http://schemas.microsoft.com/office/drawing/2012/chart" uri="{02D57815-91ED-43cb-92C2-25804820EDAC}">
                        <c15:formulaRef>
                          <c15:sqref>'[голосування за закони на Аденауера.xlsx]Аркуш9'!$P$43:$P$114</c15:sqref>
                        </c15:formulaRef>
                      </c:ext>
                    </c:extLst>
                    <c:numCache>
                      <c:formatCode>General</c:formatCode>
                      <c:ptCount val="72"/>
                      <c:pt idx="0">
                        <c:v>70</c:v>
                      </c:pt>
                      <c:pt idx="1">
                        <c:v>90</c:v>
                      </c:pt>
                      <c:pt idx="2">
                        <c:v>80</c:v>
                      </c:pt>
                      <c:pt idx="3">
                        <c:v>0</c:v>
                      </c:pt>
                      <c:pt idx="4">
                        <c:v>0</c:v>
                      </c:pt>
                      <c:pt idx="5">
                        <c:v>70</c:v>
                      </c:pt>
                      <c:pt idx="6">
                        <c:v>90</c:v>
                      </c:pt>
                      <c:pt idx="7">
                        <c:v>0</c:v>
                      </c:pt>
                      <c:pt idx="8">
                        <c:v>75</c:v>
                      </c:pt>
                      <c:pt idx="9">
                        <c:v>0</c:v>
                      </c:pt>
                      <c:pt idx="10">
                        <c:v>0</c:v>
                      </c:pt>
                      <c:pt idx="11">
                        <c:v>75</c:v>
                      </c:pt>
                      <c:pt idx="12">
                        <c:v>80</c:v>
                      </c:pt>
                      <c:pt idx="13">
                        <c:v>75</c:v>
                      </c:pt>
                      <c:pt idx="14">
                        <c:v>90</c:v>
                      </c:pt>
                      <c:pt idx="15">
                        <c:v>75</c:v>
                      </c:pt>
                      <c:pt idx="16">
                        <c:v>0</c:v>
                      </c:pt>
                      <c:pt idx="17">
                        <c:v>60</c:v>
                      </c:pt>
                      <c:pt idx="18">
                        <c:v>75</c:v>
                      </c:pt>
                      <c:pt idx="19">
                        <c:v>55</c:v>
                      </c:pt>
                      <c:pt idx="20">
                        <c:v>0</c:v>
                      </c:pt>
                      <c:pt idx="21">
                        <c:v>85</c:v>
                      </c:pt>
                      <c:pt idx="22">
                        <c:v>90</c:v>
                      </c:pt>
                      <c:pt idx="23">
                        <c:v>90</c:v>
                      </c:pt>
                      <c:pt idx="24">
                        <c:v>65</c:v>
                      </c:pt>
                      <c:pt idx="25">
                        <c:v>80</c:v>
                      </c:pt>
                      <c:pt idx="26">
                        <c:v>80</c:v>
                      </c:pt>
                      <c:pt idx="27">
                        <c:v>0</c:v>
                      </c:pt>
                      <c:pt idx="28">
                        <c:v>70</c:v>
                      </c:pt>
                      <c:pt idx="29">
                        <c:v>0</c:v>
                      </c:pt>
                      <c:pt idx="30">
                        <c:v>70</c:v>
                      </c:pt>
                      <c:pt idx="31">
                        <c:v>0</c:v>
                      </c:pt>
                      <c:pt idx="32">
                        <c:v>0</c:v>
                      </c:pt>
                      <c:pt idx="33">
                        <c:v>80</c:v>
                      </c:pt>
                      <c:pt idx="34">
                        <c:v>0</c:v>
                      </c:pt>
                      <c:pt idx="35">
                        <c:v>70</c:v>
                      </c:pt>
                      <c:pt idx="36">
                        <c:v>80</c:v>
                      </c:pt>
                      <c:pt idx="37">
                        <c:v>75</c:v>
                      </c:pt>
                      <c:pt idx="38">
                        <c:v>0</c:v>
                      </c:pt>
                      <c:pt idx="39">
                        <c:v>75</c:v>
                      </c:pt>
                      <c:pt idx="40">
                        <c:v>85</c:v>
                      </c:pt>
                      <c:pt idx="41">
                        <c:v>0</c:v>
                      </c:pt>
                      <c:pt idx="42">
                        <c:v>75</c:v>
                      </c:pt>
                      <c:pt idx="43">
                        <c:v>0</c:v>
                      </c:pt>
                      <c:pt idx="44">
                        <c:v>55</c:v>
                      </c:pt>
                      <c:pt idx="45">
                        <c:v>75</c:v>
                      </c:pt>
                      <c:pt idx="46">
                        <c:v>0</c:v>
                      </c:pt>
                      <c:pt idx="47">
                        <c:v>95</c:v>
                      </c:pt>
                      <c:pt idx="48">
                        <c:v>90</c:v>
                      </c:pt>
                      <c:pt idx="49">
                        <c:v>0</c:v>
                      </c:pt>
                      <c:pt idx="50">
                        <c:v>0</c:v>
                      </c:pt>
                      <c:pt idx="51">
                        <c:v>65</c:v>
                      </c:pt>
                      <c:pt idx="52">
                        <c:v>75</c:v>
                      </c:pt>
                      <c:pt idx="53">
                        <c:v>75</c:v>
                      </c:pt>
                      <c:pt idx="54">
                        <c:v>0</c:v>
                      </c:pt>
                      <c:pt idx="55">
                        <c:v>90</c:v>
                      </c:pt>
                      <c:pt idx="56">
                        <c:v>85</c:v>
                      </c:pt>
                      <c:pt idx="57">
                        <c:v>80</c:v>
                      </c:pt>
                      <c:pt idx="58">
                        <c:v>80</c:v>
                      </c:pt>
                      <c:pt idx="59">
                        <c:v>50</c:v>
                      </c:pt>
                      <c:pt idx="60">
                        <c:v>90</c:v>
                      </c:pt>
                      <c:pt idx="61">
                        <c:v>80</c:v>
                      </c:pt>
                      <c:pt idx="62">
                        <c:v>80</c:v>
                      </c:pt>
                      <c:pt idx="63">
                        <c:v>85</c:v>
                      </c:pt>
                      <c:pt idx="64">
                        <c:v>70</c:v>
                      </c:pt>
                      <c:pt idx="65">
                        <c:v>85</c:v>
                      </c:pt>
                      <c:pt idx="66">
                        <c:v>75</c:v>
                      </c:pt>
                      <c:pt idx="67">
                        <c:v>85</c:v>
                      </c:pt>
                      <c:pt idx="68">
                        <c:v>80</c:v>
                      </c:pt>
                      <c:pt idx="69">
                        <c:v>80</c:v>
                      </c:pt>
                      <c:pt idx="70">
                        <c:v>65</c:v>
                      </c:pt>
                      <c:pt idx="71">
                        <c:v>90</c:v>
                      </c:pt>
                    </c:numCache>
                  </c:numRef>
                </c:yVal>
                <c:smooth val="0"/>
                <c:extLst xmlns:c15="http://schemas.microsoft.com/office/drawing/2012/chart">
                  <c:ext xmlns:c16="http://schemas.microsoft.com/office/drawing/2014/chart" uri="{C3380CC4-5D6E-409C-BE32-E72D297353CC}">
                    <c16:uniqueId val="{00000006-4102-4F15-922E-C3264FCFD7B9}"/>
                  </c:ext>
                </c:extLst>
              </c15:ser>
            </c15:filteredScatterSeries>
          </c:ext>
        </c:extLst>
      </c:scatterChart>
      <c:valAx>
        <c:axId val="984721264"/>
        <c:scaling>
          <c:orientation val="minMax"/>
        </c:scaling>
        <c:delete val="1"/>
        <c:axPos val="b"/>
        <c:numFmt formatCode="General" sourceLinked="1"/>
        <c:majorTickMark val="none"/>
        <c:minorTickMark val="none"/>
        <c:tickLblPos val="nextTo"/>
        <c:crossAx val="984723344"/>
        <c:crosses val="autoZero"/>
        <c:crossBetween val="midCat"/>
      </c:valAx>
      <c:valAx>
        <c:axId val="98472334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98472126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a:t>Суб'єкти законодавчої ініціативи </a:t>
            </a:r>
          </a:p>
          <a:p>
            <a:pPr>
              <a:defRPr/>
            </a:pPr>
            <a:r>
              <a:rPr lang="uk-UA"/>
              <a:t>(кількість поданих законопроектів)</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pieChart>
        <c:varyColors val="1"/>
        <c:ser>
          <c:idx val="0"/>
          <c:order val="0"/>
          <c:tx>
            <c:strRef>
              <c:f>Аркуш1!$B$1</c:f>
              <c:strCache>
                <c:ptCount val="1"/>
                <c:pt idx="0">
                  <c:v>Продаж</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637-4396-BE6E-094B01A9A0F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637-4396-BE6E-094B01A9A0F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637-4396-BE6E-094B01A9A0F1}"/>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Аркуш1!$A$2:$A$4</c:f>
              <c:strCache>
                <c:ptCount val="3"/>
                <c:pt idx="0">
                  <c:v>Народні депутати</c:v>
                </c:pt>
                <c:pt idx="1">
                  <c:v>Кабінет міністрів України</c:v>
                </c:pt>
                <c:pt idx="2">
                  <c:v>Президент України</c:v>
                </c:pt>
              </c:strCache>
            </c:strRef>
          </c:cat>
          <c:val>
            <c:numRef>
              <c:f>Аркуш1!$B$2:$B$4</c:f>
              <c:numCache>
                <c:formatCode>General</c:formatCode>
                <c:ptCount val="3"/>
                <c:pt idx="0">
                  <c:v>1089</c:v>
                </c:pt>
                <c:pt idx="1">
                  <c:v>65</c:v>
                </c:pt>
                <c:pt idx="2">
                  <c:v>39</c:v>
                </c:pt>
              </c:numCache>
            </c:numRef>
          </c:val>
          <c:extLst>
            <c:ext xmlns:c16="http://schemas.microsoft.com/office/drawing/2014/chart" uri="{C3380CC4-5D6E-409C-BE32-E72D297353CC}">
              <c16:uniqueId val="{00000000-8EBF-4290-9C94-5E846F7BB2B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pieChart>
        <c:varyColors val="1"/>
        <c:ser>
          <c:idx val="0"/>
          <c:order val="0"/>
          <c:tx>
            <c:strRef>
              <c:f>Аркуш1!$B$1</c:f>
              <c:strCache>
                <c:ptCount val="1"/>
                <c:pt idx="0">
                  <c:v>Висновки ГНЕУ щодо законопроектів</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775-48E0-A20C-7B6EA37ECC3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775-48E0-A20C-7B6EA37ECC35}"/>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Аркуш1!$A$2:$A$3</c:f>
              <c:strCache>
                <c:ptCount val="2"/>
                <c:pt idx="0">
                  <c:v>Рекомендовано відхили</c:v>
                </c:pt>
                <c:pt idx="1">
                  <c:v>Може бути прийнято</c:v>
                </c:pt>
              </c:strCache>
            </c:strRef>
          </c:cat>
          <c:val>
            <c:numRef>
              <c:f>Аркуш1!$B$2:$B$3</c:f>
              <c:numCache>
                <c:formatCode>General</c:formatCode>
                <c:ptCount val="2"/>
                <c:pt idx="0">
                  <c:v>40</c:v>
                </c:pt>
                <c:pt idx="1">
                  <c:v>25</c:v>
                </c:pt>
              </c:numCache>
            </c:numRef>
          </c:val>
          <c:extLst>
            <c:ext xmlns:c16="http://schemas.microsoft.com/office/drawing/2014/chart" uri="{C3380CC4-5D6E-409C-BE32-E72D297353CC}">
              <c16:uniqueId val="{00000000-51CA-4359-BF68-A81271CC035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a:t>Розподіл прийнятих законів за профільними Комітетами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'[голосування за закони на Аденауера.xlsx]Аркуш5'!$L$4:$L$19</c:f>
              <c:strCache>
                <c:ptCount val="16"/>
                <c:pt idx="0">
                  <c:v>Комітет з питань фінансів, податкової та митної політики</c:v>
                </c:pt>
                <c:pt idx="1">
                  <c:v>Комітет з питань економічного розвитку</c:v>
                </c:pt>
                <c:pt idx="2">
                  <c:v>Комітет з питань правоохоронної діяльності</c:v>
                </c:pt>
                <c:pt idx="3">
                  <c:v>Комітет з питань національної безпеки, оборони та розвідки</c:v>
                </c:pt>
                <c:pt idx="4">
                  <c:v>Комітет з питань організації державної влади, місцевого самоврядування, регіонального розвитку та містобудування</c:v>
                </c:pt>
                <c:pt idx="5">
                  <c:v>Комітет з питань Регламенту, депутатської етики та організації роботи Верховної Ради України</c:v>
                </c:pt>
                <c:pt idx="6">
                  <c:v>Комітет з питань бюджету</c:v>
                </c:pt>
                <c:pt idx="7">
                  <c:v>Комітет з питань гуманітарної та інформаційної політики</c:v>
                </c:pt>
                <c:pt idx="8">
                  <c:v>Комітет з питань зовнішньої політики та міжпарламентського співробітництва</c:v>
                </c:pt>
                <c:pt idx="9">
                  <c:v>Комітет з питань правової політики</c:v>
                </c:pt>
                <c:pt idx="10">
                  <c:v>Комітет з питань антикорупційної політики</c:v>
                </c:pt>
                <c:pt idx="11">
                  <c:v>Комітет з питань енергетики та житлово-комунальних послуг</c:v>
                </c:pt>
                <c:pt idx="12">
                  <c:v>Комітет з питань екологічної політики та природокористування</c:v>
                </c:pt>
                <c:pt idx="13">
                  <c:v>Комітет з питань інтеграції України з Європейським Союзом</c:v>
                </c:pt>
                <c:pt idx="14">
                  <c:v>Комітет з питань транспорту та інфраструктури</c:v>
                </c:pt>
                <c:pt idx="15">
                  <c:v>Комітет з питань цифрової трансформації</c:v>
                </c:pt>
              </c:strCache>
            </c:strRef>
          </c:cat>
          <c:val>
            <c:numRef>
              <c:f>'[голосування за закони на Аденауера.xlsx]Аркуш5'!$M$4:$M$19</c:f>
              <c:numCache>
                <c:formatCode>General</c:formatCode>
                <c:ptCount val="16"/>
                <c:pt idx="0">
                  <c:v>12</c:v>
                </c:pt>
                <c:pt idx="1">
                  <c:v>10</c:v>
                </c:pt>
                <c:pt idx="2">
                  <c:v>6</c:v>
                </c:pt>
                <c:pt idx="3">
                  <c:v>5</c:v>
                </c:pt>
                <c:pt idx="4">
                  <c:v>5</c:v>
                </c:pt>
                <c:pt idx="5">
                  <c:v>5</c:v>
                </c:pt>
                <c:pt idx="6">
                  <c:v>4</c:v>
                </c:pt>
                <c:pt idx="7">
                  <c:v>4</c:v>
                </c:pt>
                <c:pt idx="8">
                  <c:v>4</c:v>
                </c:pt>
                <c:pt idx="9">
                  <c:v>4</c:v>
                </c:pt>
                <c:pt idx="10">
                  <c:v>3</c:v>
                </c:pt>
                <c:pt idx="11">
                  <c:v>3</c:v>
                </c:pt>
                <c:pt idx="12">
                  <c:v>2</c:v>
                </c:pt>
                <c:pt idx="13">
                  <c:v>2</c:v>
                </c:pt>
                <c:pt idx="14">
                  <c:v>2</c:v>
                </c:pt>
                <c:pt idx="15">
                  <c:v>1</c:v>
                </c:pt>
              </c:numCache>
            </c:numRef>
          </c:val>
          <c:extLst>
            <c:ext xmlns:c16="http://schemas.microsoft.com/office/drawing/2014/chart" uri="{C3380CC4-5D6E-409C-BE32-E72D297353CC}">
              <c16:uniqueId val="{00000000-A284-43AC-A4AB-D40474F7D54A}"/>
            </c:ext>
          </c:extLst>
        </c:ser>
        <c:dLbls>
          <c:dLblPos val="outEnd"/>
          <c:showLegendKey val="0"/>
          <c:showVal val="1"/>
          <c:showCatName val="0"/>
          <c:showSerName val="0"/>
          <c:showPercent val="0"/>
          <c:showBubbleSize val="0"/>
        </c:dLbls>
        <c:gapWidth val="182"/>
        <c:axId val="814060208"/>
        <c:axId val="814060624"/>
      </c:barChart>
      <c:catAx>
        <c:axId val="814060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814060624"/>
        <c:crosses val="autoZero"/>
        <c:auto val="1"/>
        <c:lblAlgn val="ctr"/>
        <c:lblOffset val="100"/>
        <c:noMultiLvlLbl val="0"/>
      </c:catAx>
      <c:valAx>
        <c:axId val="814060624"/>
        <c:scaling>
          <c:orientation val="minMax"/>
        </c:scaling>
        <c:delete val="1"/>
        <c:axPos val="b"/>
        <c:numFmt formatCode="General" sourceLinked="1"/>
        <c:majorTickMark val="none"/>
        <c:minorTickMark val="none"/>
        <c:tickLblPos val="nextTo"/>
        <c:crossAx val="814060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pieChart>
        <c:varyColors val="1"/>
        <c:ser>
          <c:idx val="0"/>
          <c:order val="0"/>
          <c:tx>
            <c:strRef>
              <c:f>Аркуш1!$B$1</c:f>
              <c:strCache>
                <c:ptCount val="1"/>
                <c:pt idx="0">
                  <c:v>Автори прийнятих законів серед народних депутатів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BCA-4B04-B9AA-E628865FDB2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BCA-4B04-B9AA-E628865FDB2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BCA-4B04-B9AA-E628865FDB21}"/>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Аркуш1!$A$2:$A$4</c:f>
              <c:strCache>
                <c:ptCount val="3"/>
                <c:pt idx="0">
                  <c:v>Слуга Народу</c:v>
                </c:pt>
                <c:pt idx="1">
                  <c:v>Батьківщина</c:v>
                </c:pt>
                <c:pt idx="2">
                  <c:v>ЄС</c:v>
                </c:pt>
              </c:strCache>
            </c:strRef>
          </c:cat>
          <c:val>
            <c:numRef>
              <c:f>Аркуш1!$B$2:$B$4</c:f>
              <c:numCache>
                <c:formatCode>General</c:formatCode>
                <c:ptCount val="3"/>
                <c:pt idx="0">
                  <c:v>45</c:v>
                </c:pt>
                <c:pt idx="1">
                  <c:v>3</c:v>
                </c:pt>
                <c:pt idx="2">
                  <c:v>3</c:v>
                </c:pt>
              </c:numCache>
            </c:numRef>
          </c:val>
          <c:extLst>
            <c:ext xmlns:c16="http://schemas.microsoft.com/office/drawing/2014/chart" uri="{C3380CC4-5D6E-409C-BE32-E72D297353CC}">
              <c16:uniqueId val="{00000000-0383-40AB-803A-646C8C2C6D9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sz="1100"/>
              <a:t>Схожість голосувань: Слуга Народу і Голос </a:t>
            </a:r>
          </a:p>
          <a:p>
            <a:pPr>
              <a:defRPr sz="1100"/>
            </a:pPr>
            <a:r>
              <a:rPr lang="uk-UA" sz="1100"/>
              <a:t>(% голосів</a:t>
            </a:r>
            <a:r>
              <a:rPr lang="en-US" sz="1100"/>
              <a:t> </a:t>
            </a:r>
            <a:r>
              <a:rPr lang="uk-UA" sz="1100"/>
              <a:t>за кожен прийнятий закон)</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scatterChart>
        <c:scatterStyle val="lineMarker"/>
        <c:varyColors val="0"/>
        <c:ser>
          <c:idx val="0"/>
          <c:order val="0"/>
          <c:tx>
            <c:strRef>
              <c:f>'[голосування за закони на Аденауера.xlsx]Аркуш9'!$J$42</c:f>
              <c:strCache>
                <c:ptCount val="1"/>
                <c:pt idx="0">
                  <c:v>Слуга Народу</c:v>
                </c:pt>
              </c:strCache>
            </c:strRef>
          </c:tx>
          <c:spPr>
            <a:ln w="25400" cap="rnd">
              <a:noFill/>
              <a:round/>
            </a:ln>
            <a:effectLst/>
          </c:spPr>
          <c:marker>
            <c:symbol val="circle"/>
            <c:size val="5"/>
            <c:spPr>
              <a:solidFill>
                <a:schemeClr val="accent1"/>
              </a:solidFill>
              <a:ln w="9525">
                <a:solidFill>
                  <a:schemeClr val="accent1"/>
                </a:solidFill>
              </a:ln>
              <a:effectLst/>
            </c:spPr>
          </c:marker>
          <c:yVal>
            <c:numRef>
              <c:f>'[голосування за закони на Аденауера.xlsx]Аркуш9'!$J$43:$J$114</c:f>
              <c:numCache>
                <c:formatCode>General</c:formatCode>
                <c:ptCount val="72"/>
                <c:pt idx="0">
                  <c:v>92.063492063492063</c:v>
                </c:pt>
                <c:pt idx="1">
                  <c:v>91.666666666666671</c:v>
                </c:pt>
                <c:pt idx="2">
                  <c:v>89.285714285714292</c:v>
                </c:pt>
                <c:pt idx="3">
                  <c:v>89.285714285714292</c:v>
                </c:pt>
                <c:pt idx="4">
                  <c:v>91.666666666666671</c:v>
                </c:pt>
                <c:pt idx="5">
                  <c:v>90.476190476190482</c:v>
                </c:pt>
                <c:pt idx="6">
                  <c:v>90.873015873015873</c:v>
                </c:pt>
                <c:pt idx="7">
                  <c:v>91.666666666666671</c:v>
                </c:pt>
                <c:pt idx="8">
                  <c:v>92.460317460317455</c:v>
                </c:pt>
                <c:pt idx="9">
                  <c:v>89.285714285714292</c:v>
                </c:pt>
                <c:pt idx="10">
                  <c:v>88.888888888888886</c:v>
                </c:pt>
                <c:pt idx="11">
                  <c:v>93.650793650793645</c:v>
                </c:pt>
                <c:pt idx="12">
                  <c:v>92.063492063492063</c:v>
                </c:pt>
                <c:pt idx="13">
                  <c:v>92.857142857142861</c:v>
                </c:pt>
                <c:pt idx="14">
                  <c:v>76.587301587301582</c:v>
                </c:pt>
                <c:pt idx="15">
                  <c:v>86.904761904761898</c:v>
                </c:pt>
                <c:pt idx="16">
                  <c:v>92.460317460317455</c:v>
                </c:pt>
                <c:pt idx="17">
                  <c:v>90.079365079365076</c:v>
                </c:pt>
                <c:pt idx="18">
                  <c:v>87.301587301587304</c:v>
                </c:pt>
                <c:pt idx="19">
                  <c:v>92.063492063492063</c:v>
                </c:pt>
                <c:pt idx="20">
                  <c:v>91.269841269841265</c:v>
                </c:pt>
                <c:pt idx="21">
                  <c:v>92.857142857142861</c:v>
                </c:pt>
                <c:pt idx="22">
                  <c:v>91.269841269841265</c:v>
                </c:pt>
                <c:pt idx="23">
                  <c:v>91.269841269841265</c:v>
                </c:pt>
                <c:pt idx="24">
                  <c:v>92.857142857142861</c:v>
                </c:pt>
                <c:pt idx="25">
                  <c:v>88.888888888888886</c:v>
                </c:pt>
                <c:pt idx="26">
                  <c:v>93.650793650793645</c:v>
                </c:pt>
                <c:pt idx="27">
                  <c:v>88.492063492063494</c:v>
                </c:pt>
                <c:pt idx="28">
                  <c:v>90.873015873015873</c:v>
                </c:pt>
                <c:pt idx="29">
                  <c:v>93.253968253968253</c:v>
                </c:pt>
                <c:pt idx="30">
                  <c:v>90.873015873015873</c:v>
                </c:pt>
                <c:pt idx="31">
                  <c:v>90.873015873015873</c:v>
                </c:pt>
                <c:pt idx="32">
                  <c:v>93.253968253968253</c:v>
                </c:pt>
                <c:pt idx="33">
                  <c:v>93.650793650793645</c:v>
                </c:pt>
                <c:pt idx="34">
                  <c:v>90.476190476190482</c:v>
                </c:pt>
                <c:pt idx="35">
                  <c:v>92.857142857142861</c:v>
                </c:pt>
                <c:pt idx="36">
                  <c:v>88.492063492063494</c:v>
                </c:pt>
                <c:pt idx="37">
                  <c:v>90.873015873015873</c:v>
                </c:pt>
                <c:pt idx="38">
                  <c:v>86.904761904761898</c:v>
                </c:pt>
                <c:pt idx="39">
                  <c:v>89.285714285714292</c:v>
                </c:pt>
                <c:pt idx="40">
                  <c:v>92.857142857142861</c:v>
                </c:pt>
                <c:pt idx="41">
                  <c:v>90.476190476190482</c:v>
                </c:pt>
                <c:pt idx="42">
                  <c:v>90.873015873015873</c:v>
                </c:pt>
                <c:pt idx="43">
                  <c:v>92.063492063492063</c:v>
                </c:pt>
                <c:pt idx="44">
                  <c:v>86.111111111111114</c:v>
                </c:pt>
                <c:pt idx="45">
                  <c:v>92.857142857142861</c:v>
                </c:pt>
                <c:pt idx="46">
                  <c:v>91.666666666666671</c:v>
                </c:pt>
                <c:pt idx="47">
                  <c:v>100</c:v>
                </c:pt>
                <c:pt idx="48">
                  <c:v>90.476190476190482</c:v>
                </c:pt>
                <c:pt idx="49">
                  <c:v>88.095238095238102</c:v>
                </c:pt>
                <c:pt idx="50">
                  <c:v>88.492063492063494</c:v>
                </c:pt>
                <c:pt idx="51">
                  <c:v>90.476190476190482</c:v>
                </c:pt>
                <c:pt idx="52">
                  <c:v>82.142857142857139</c:v>
                </c:pt>
                <c:pt idx="53">
                  <c:v>89.682539682539684</c:v>
                </c:pt>
                <c:pt idx="54">
                  <c:v>96.825396825396822</c:v>
                </c:pt>
                <c:pt idx="55">
                  <c:v>93.253968253968253</c:v>
                </c:pt>
                <c:pt idx="56">
                  <c:v>90.873015873015873</c:v>
                </c:pt>
                <c:pt idx="57">
                  <c:v>91.269841269841265</c:v>
                </c:pt>
                <c:pt idx="58">
                  <c:v>84.920634920634924</c:v>
                </c:pt>
                <c:pt idx="59">
                  <c:v>92.063492063492063</c:v>
                </c:pt>
                <c:pt idx="60">
                  <c:v>89.682539682539684</c:v>
                </c:pt>
                <c:pt idx="61">
                  <c:v>89.285714285714292</c:v>
                </c:pt>
                <c:pt idx="62">
                  <c:v>90.476190476190482</c:v>
                </c:pt>
                <c:pt idx="63">
                  <c:v>86.111111111111114</c:v>
                </c:pt>
                <c:pt idx="64">
                  <c:v>86.111111111111114</c:v>
                </c:pt>
                <c:pt idx="65">
                  <c:v>86.507936507936506</c:v>
                </c:pt>
                <c:pt idx="66">
                  <c:v>92.460317460317455</c:v>
                </c:pt>
                <c:pt idx="67">
                  <c:v>92.857142857142861</c:v>
                </c:pt>
                <c:pt idx="68">
                  <c:v>90.873015873015873</c:v>
                </c:pt>
                <c:pt idx="69">
                  <c:v>90.873015873015873</c:v>
                </c:pt>
                <c:pt idx="70">
                  <c:v>95.238095238095241</c:v>
                </c:pt>
                <c:pt idx="71">
                  <c:v>94.444444444444443</c:v>
                </c:pt>
              </c:numCache>
            </c:numRef>
          </c:yVal>
          <c:smooth val="0"/>
          <c:extLst>
            <c:ext xmlns:c16="http://schemas.microsoft.com/office/drawing/2014/chart" uri="{C3380CC4-5D6E-409C-BE32-E72D297353CC}">
              <c16:uniqueId val="{00000000-3B1F-40FE-816C-231AE26FD895}"/>
            </c:ext>
          </c:extLst>
        </c:ser>
        <c:ser>
          <c:idx val="6"/>
          <c:order val="6"/>
          <c:tx>
            <c:strRef>
              <c:f>'[голосування за закони на Аденауера.xlsx]Аркуш9'!$P$42</c:f>
              <c:strCache>
                <c:ptCount val="1"/>
                <c:pt idx="0">
                  <c:v>Голос</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yVal>
            <c:numRef>
              <c:f>'[голосування за закони на Аденауера.xlsx]Аркуш9'!$P$43:$P$114</c:f>
              <c:numCache>
                <c:formatCode>General</c:formatCode>
                <c:ptCount val="72"/>
                <c:pt idx="0">
                  <c:v>70</c:v>
                </c:pt>
                <c:pt idx="1">
                  <c:v>90</c:v>
                </c:pt>
                <c:pt idx="2">
                  <c:v>80</c:v>
                </c:pt>
                <c:pt idx="3">
                  <c:v>0</c:v>
                </c:pt>
                <c:pt idx="4">
                  <c:v>0</c:v>
                </c:pt>
                <c:pt idx="5">
                  <c:v>70</c:v>
                </c:pt>
                <c:pt idx="6">
                  <c:v>90</c:v>
                </c:pt>
                <c:pt idx="7">
                  <c:v>0</c:v>
                </c:pt>
                <c:pt idx="8">
                  <c:v>75</c:v>
                </c:pt>
                <c:pt idx="9">
                  <c:v>0</c:v>
                </c:pt>
                <c:pt idx="10">
                  <c:v>0</c:v>
                </c:pt>
                <c:pt idx="11">
                  <c:v>75</c:v>
                </c:pt>
                <c:pt idx="12">
                  <c:v>80</c:v>
                </c:pt>
                <c:pt idx="13">
                  <c:v>75</c:v>
                </c:pt>
                <c:pt idx="14">
                  <c:v>90</c:v>
                </c:pt>
                <c:pt idx="15">
                  <c:v>75</c:v>
                </c:pt>
                <c:pt idx="16">
                  <c:v>0</c:v>
                </c:pt>
                <c:pt idx="17">
                  <c:v>60</c:v>
                </c:pt>
                <c:pt idx="18">
                  <c:v>75</c:v>
                </c:pt>
                <c:pt idx="19">
                  <c:v>55</c:v>
                </c:pt>
                <c:pt idx="20">
                  <c:v>0</c:v>
                </c:pt>
                <c:pt idx="21">
                  <c:v>85</c:v>
                </c:pt>
                <c:pt idx="22">
                  <c:v>90</c:v>
                </c:pt>
                <c:pt idx="23">
                  <c:v>90</c:v>
                </c:pt>
                <c:pt idx="24">
                  <c:v>65</c:v>
                </c:pt>
                <c:pt idx="25">
                  <c:v>80</c:v>
                </c:pt>
                <c:pt idx="26">
                  <c:v>80</c:v>
                </c:pt>
                <c:pt idx="27">
                  <c:v>0</c:v>
                </c:pt>
                <c:pt idx="28">
                  <c:v>70</c:v>
                </c:pt>
                <c:pt idx="29">
                  <c:v>0</c:v>
                </c:pt>
                <c:pt idx="30">
                  <c:v>70</c:v>
                </c:pt>
                <c:pt idx="31">
                  <c:v>0</c:v>
                </c:pt>
                <c:pt idx="32">
                  <c:v>0</c:v>
                </c:pt>
                <c:pt idx="33">
                  <c:v>80</c:v>
                </c:pt>
                <c:pt idx="34">
                  <c:v>0</c:v>
                </c:pt>
                <c:pt idx="35">
                  <c:v>70</c:v>
                </c:pt>
                <c:pt idx="36">
                  <c:v>80</c:v>
                </c:pt>
                <c:pt idx="37">
                  <c:v>75</c:v>
                </c:pt>
                <c:pt idx="38">
                  <c:v>0</c:v>
                </c:pt>
                <c:pt idx="39">
                  <c:v>75</c:v>
                </c:pt>
                <c:pt idx="40">
                  <c:v>85</c:v>
                </c:pt>
                <c:pt idx="41">
                  <c:v>0</c:v>
                </c:pt>
                <c:pt idx="42">
                  <c:v>75</c:v>
                </c:pt>
                <c:pt idx="43">
                  <c:v>0</c:v>
                </c:pt>
                <c:pt idx="44">
                  <c:v>55</c:v>
                </c:pt>
                <c:pt idx="45">
                  <c:v>75</c:v>
                </c:pt>
                <c:pt idx="46">
                  <c:v>0</c:v>
                </c:pt>
                <c:pt idx="47">
                  <c:v>95</c:v>
                </c:pt>
                <c:pt idx="48">
                  <c:v>90</c:v>
                </c:pt>
                <c:pt idx="49">
                  <c:v>0</c:v>
                </c:pt>
                <c:pt idx="50">
                  <c:v>0</c:v>
                </c:pt>
                <c:pt idx="51">
                  <c:v>65</c:v>
                </c:pt>
                <c:pt idx="52">
                  <c:v>75</c:v>
                </c:pt>
                <c:pt idx="53">
                  <c:v>75</c:v>
                </c:pt>
                <c:pt idx="54">
                  <c:v>0</c:v>
                </c:pt>
                <c:pt idx="55">
                  <c:v>90</c:v>
                </c:pt>
                <c:pt idx="56">
                  <c:v>85</c:v>
                </c:pt>
                <c:pt idx="57">
                  <c:v>80</c:v>
                </c:pt>
                <c:pt idx="58">
                  <c:v>80</c:v>
                </c:pt>
                <c:pt idx="59">
                  <c:v>50</c:v>
                </c:pt>
                <c:pt idx="60">
                  <c:v>90</c:v>
                </c:pt>
                <c:pt idx="61">
                  <c:v>80</c:v>
                </c:pt>
                <c:pt idx="62">
                  <c:v>80</c:v>
                </c:pt>
                <c:pt idx="63">
                  <c:v>85</c:v>
                </c:pt>
                <c:pt idx="64">
                  <c:v>70</c:v>
                </c:pt>
                <c:pt idx="65">
                  <c:v>85</c:v>
                </c:pt>
                <c:pt idx="66">
                  <c:v>75</c:v>
                </c:pt>
                <c:pt idx="67">
                  <c:v>85</c:v>
                </c:pt>
                <c:pt idx="68">
                  <c:v>80</c:v>
                </c:pt>
                <c:pt idx="69">
                  <c:v>80</c:v>
                </c:pt>
                <c:pt idx="70">
                  <c:v>65</c:v>
                </c:pt>
                <c:pt idx="71">
                  <c:v>90</c:v>
                </c:pt>
              </c:numCache>
            </c:numRef>
          </c:yVal>
          <c:smooth val="0"/>
          <c:extLst>
            <c:ext xmlns:c16="http://schemas.microsoft.com/office/drawing/2014/chart" uri="{C3380CC4-5D6E-409C-BE32-E72D297353CC}">
              <c16:uniqueId val="{00000001-3B1F-40FE-816C-231AE26FD895}"/>
            </c:ext>
          </c:extLst>
        </c:ser>
        <c:dLbls>
          <c:showLegendKey val="0"/>
          <c:showVal val="0"/>
          <c:showCatName val="0"/>
          <c:showSerName val="0"/>
          <c:showPercent val="0"/>
          <c:showBubbleSize val="0"/>
        </c:dLbls>
        <c:axId val="984721264"/>
        <c:axId val="984723344"/>
        <c:extLst>
          <c:ext xmlns:c15="http://schemas.microsoft.com/office/drawing/2012/chart" uri="{02D57815-91ED-43cb-92C2-25804820EDAC}">
            <c15:filteredScatterSeries>
              <c15:ser>
                <c:idx val="1"/>
                <c:order val="1"/>
                <c:tx>
                  <c:strRef>
                    <c:extLst>
                      <c:ext uri="{02D57815-91ED-43cb-92C2-25804820EDAC}">
                        <c15:formulaRef>
                          <c15:sqref>'[голосування за закони на Аденауера.xlsx]Аркуш9'!$K$42</c15:sqref>
                        </c15:formulaRef>
                      </c:ext>
                    </c:extLst>
                    <c:strCache>
                      <c:ptCount val="1"/>
                      <c:pt idx="0">
                        <c:v>ОПЗЖ</c:v>
                      </c:pt>
                    </c:strCache>
                  </c:strRef>
                </c:tx>
                <c:spPr>
                  <a:ln w="25400" cap="rnd">
                    <a:noFill/>
                    <a:round/>
                  </a:ln>
                  <a:effectLst/>
                </c:spPr>
                <c:marker>
                  <c:symbol val="circle"/>
                  <c:size val="5"/>
                  <c:spPr>
                    <a:solidFill>
                      <a:schemeClr val="accent2"/>
                    </a:solidFill>
                    <a:ln w="9525">
                      <a:solidFill>
                        <a:schemeClr val="accent2"/>
                      </a:solidFill>
                    </a:ln>
                    <a:effectLst/>
                  </c:spPr>
                </c:marker>
                <c:yVal>
                  <c:numRef>
                    <c:extLst>
                      <c:ext uri="{02D57815-91ED-43cb-92C2-25804820EDAC}">
                        <c15:formulaRef>
                          <c15:sqref>'[голосування за закони на Аденауера.xlsx]Аркуш9'!$K$43:$K$114</c15:sqref>
                        </c15:formulaRef>
                      </c:ext>
                    </c:extLst>
                    <c:numCache>
                      <c:formatCode>General</c:formatCode>
                      <c:ptCount val="72"/>
                      <c:pt idx="0">
                        <c:v>0</c:v>
                      </c:pt>
                      <c:pt idx="1">
                        <c:v>0</c:v>
                      </c:pt>
                      <c:pt idx="2">
                        <c:v>54.545454545454547</c:v>
                      </c:pt>
                      <c:pt idx="3">
                        <c:v>0</c:v>
                      </c:pt>
                      <c:pt idx="4">
                        <c:v>34.090909090909093</c:v>
                      </c:pt>
                      <c:pt idx="5">
                        <c:v>22.727272727272727</c:v>
                      </c:pt>
                      <c:pt idx="6">
                        <c:v>29.545454545454547</c:v>
                      </c:pt>
                      <c:pt idx="7">
                        <c:v>0</c:v>
                      </c:pt>
                      <c:pt idx="8">
                        <c:v>0</c:v>
                      </c:pt>
                      <c:pt idx="9">
                        <c:v>0</c:v>
                      </c:pt>
                      <c:pt idx="10">
                        <c:v>0</c:v>
                      </c:pt>
                      <c:pt idx="11">
                        <c:v>0</c:v>
                      </c:pt>
                      <c:pt idx="12">
                        <c:v>0</c:v>
                      </c:pt>
                      <c:pt idx="13">
                        <c:v>25</c:v>
                      </c:pt>
                      <c:pt idx="14">
                        <c:v>0</c:v>
                      </c:pt>
                      <c:pt idx="15">
                        <c:v>0</c:v>
                      </c:pt>
                      <c:pt idx="16">
                        <c:v>0</c:v>
                      </c:pt>
                      <c:pt idx="17">
                        <c:v>45.454545454545453</c:v>
                      </c:pt>
                      <c:pt idx="18">
                        <c:v>20.454545454545453</c:v>
                      </c:pt>
                      <c:pt idx="19">
                        <c:v>50</c:v>
                      </c:pt>
                      <c:pt idx="20">
                        <c:v>4.5454545454545459</c:v>
                      </c:pt>
                      <c:pt idx="21">
                        <c:v>0</c:v>
                      </c:pt>
                      <c:pt idx="22">
                        <c:v>0</c:v>
                      </c:pt>
                      <c:pt idx="23">
                        <c:v>45.454545454545453</c:v>
                      </c:pt>
                      <c:pt idx="24">
                        <c:v>22.727272727272727</c:v>
                      </c:pt>
                      <c:pt idx="25">
                        <c:v>0</c:v>
                      </c:pt>
                      <c:pt idx="26">
                        <c:v>27.272727272727273</c:v>
                      </c:pt>
                      <c:pt idx="27">
                        <c:v>20.454545454545453</c:v>
                      </c:pt>
                      <c:pt idx="28">
                        <c:v>0</c:v>
                      </c:pt>
                      <c:pt idx="29">
                        <c:v>29.545454545454547</c:v>
                      </c:pt>
                      <c:pt idx="30">
                        <c:v>2.2727272727272729</c:v>
                      </c:pt>
                      <c:pt idx="31">
                        <c:v>0</c:v>
                      </c:pt>
                      <c:pt idx="32">
                        <c:v>0</c:v>
                      </c:pt>
                      <c:pt idx="33">
                        <c:v>40.909090909090907</c:v>
                      </c:pt>
                      <c:pt idx="34">
                        <c:v>0</c:v>
                      </c:pt>
                      <c:pt idx="35">
                        <c:v>0</c:v>
                      </c:pt>
                      <c:pt idx="36">
                        <c:v>2.2727272727272729</c:v>
                      </c:pt>
                      <c:pt idx="37">
                        <c:v>13.636363636363637</c:v>
                      </c:pt>
                      <c:pt idx="38">
                        <c:v>0</c:v>
                      </c:pt>
                      <c:pt idx="39">
                        <c:v>20.454545454545453</c:v>
                      </c:pt>
                      <c:pt idx="40">
                        <c:v>50</c:v>
                      </c:pt>
                      <c:pt idx="41">
                        <c:v>0</c:v>
                      </c:pt>
                      <c:pt idx="42">
                        <c:v>0</c:v>
                      </c:pt>
                      <c:pt idx="43">
                        <c:v>0</c:v>
                      </c:pt>
                      <c:pt idx="44">
                        <c:v>25</c:v>
                      </c:pt>
                      <c:pt idx="45">
                        <c:v>43.18181818181818</c:v>
                      </c:pt>
                      <c:pt idx="46">
                        <c:v>4.5454545454545459</c:v>
                      </c:pt>
                      <c:pt idx="47">
                        <c:v>0</c:v>
                      </c:pt>
                      <c:pt idx="48">
                        <c:v>0</c:v>
                      </c:pt>
                      <c:pt idx="49">
                        <c:v>0</c:v>
                      </c:pt>
                      <c:pt idx="50">
                        <c:v>2.2727272727272729</c:v>
                      </c:pt>
                      <c:pt idx="51">
                        <c:v>22.727272727272727</c:v>
                      </c:pt>
                      <c:pt idx="52">
                        <c:v>4.5454545454545459</c:v>
                      </c:pt>
                      <c:pt idx="53">
                        <c:v>0</c:v>
                      </c:pt>
                      <c:pt idx="54">
                        <c:v>0</c:v>
                      </c:pt>
                      <c:pt idx="55">
                        <c:v>29.545454545454547</c:v>
                      </c:pt>
                      <c:pt idx="56">
                        <c:v>29.545454545454547</c:v>
                      </c:pt>
                      <c:pt idx="57">
                        <c:v>56.81818181818182</c:v>
                      </c:pt>
                      <c:pt idx="58">
                        <c:v>54.545454545454547</c:v>
                      </c:pt>
                      <c:pt idx="59">
                        <c:v>0</c:v>
                      </c:pt>
                      <c:pt idx="60">
                        <c:v>56.81818181818182</c:v>
                      </c:pt>
                      <c:pt idx="61">
                        <c:v>63.636363636363633</c:v>
                      </c:pt>
                      <c:pt idx="62">
                        <c:v>29.545454545454547</c:v>
                      </c:pt>
                      <c:pt idx="63">
                        <c:v>40.909090909090907</c:v>
                      </c:pt>
                      <c:pt idx="64">
                        <c:v>2.2727272727272729</c:v>
                      </c:pt>
                      <c:pt idx="65">
                        <c:v>22.727272727272727</c:v>
                      </c:pt>
                      <c:pt idx="66">
                        <c:v>0</c:v>
                      </c:pt>
                      <c:pt idx="67">
                        <c:v>9.0909090909090917</c:v>
                      </c:pt>
                      <c:pt idx="68">
                        <c:v>40.909090909090907</c:v>
                      </c:pt>
                      <c:pt idx="69">
                        <c:v>34.090909090909093</c:v>
                      </c:pt>
                      <c:pt idx="70">
                        <c:v>0</c:v>
                      </c:pt>
                      <c:pt idx="71">
                        <c:v>36.363636363636367</c:v>
                      </c:pt>
                    </c:numCache>
                  </c:numRef>
                </c:yVal>
                <c:smooth val="0"/>
                <c:extLst>
                  <c:ext xmlns:c16="http://schemas.microsoft.com/office/drawing/2014/chart" uri="{C3380CC4-5D6E-409C-BE32-E72D297353CC}">
                    <c16:uniqueId val="{00000002-3B1F-40FE-816C-231AE26FD895}"/>
                  </c:ext>
                </c:extLst>
              </c15:ser>
            </c15:filteredScatterSeries>
            <c15:filteredScatterSeries>
              <c15:ser>
                <c:idx val="2"/>
                <c:order val="2"/>
                <c:tx>
                  <c:strRef>
                    <c:extLst xmlns:c15="http://schemas.microsoft.com/office/drawing/2012/chart">
                      <c:ext xmlns:c15="http://schemas.microsoft.com/office/drawing/2012/chart" uri="{02D57815-91ED-43cb-92C2-25804820EDAC}">
                        <c15:formulaRef>
                          <c15:sqref>'[голосування за закони на Аденауера.xlsx]Аркуш9'!$L$42</c15:sqref>
                        </c15:formulaRef>
                      </c:ext>
                    </c:extLst>
                    <c:strCache>
                      <c:ptCount val="1"/>
                      <c:pt idx="0">
                        <c:v>Позафракційні</c:v>
                      </c:pt>
                    </c:strCache>
                  </c:strRef>
                </c:tx>
                <c:spPr>
                  <a:ln w="25400" cap="rnd">
                    <a:noFill/>
                    <a:round/>
                  </a:ln>
                  <a:effectLst/>
                </c:spPr>
                <c:marker>
                  <c:symbol val="circle"/>
                  <c:size val="5"/>
                  <c:spPr>
                    <a:solidFill>
                      <a:schemeClr val="accent3"/>
                    </a:solidFill>
                    <a:ln w="9525">
                      <a:solidFill>
                        <a:schemeClr val="accent3"/>
                      </a:solidFill>
                    </a:ln>
                    <a:effectLst/>
                  </c:spPr>
                </c:marker>
                <c:yVal>
                  <c:numRef>
                    <c:extLst xmlns:c15="http://schemas.microsoft.com/office/drawing/2012/chart">
                      <c:ext xmlns:c15="http://schemas.microsoft.com/office/drawing/2012/chart" uri="{02D57815-91ED-43cb-92C2-25804820EDAC}">
                        <c15:formulaRef>
                          <c15:sqref>'[голосування за закони на Аденауера.xlsx]Аркуш9'!$L$43:$L$114</c15:sqref>
                        </c15:formulaRef>
                      </c:ext>
                    </c:extLst>
                    <c:numCache>
                      <c:formatCode>General</c:formatCode>
                      <c:ptCount val="72"/>
                      <c:pt idx="0">
                        <c:v>9.0909090909090917</c:v>
                      </c:pt>
                      <c:pt idx="1">
                        <c:v>69.696969696969703</c:v>
                      </c:pt>
                      <c:pt idx="2">
                        <c:v>63.636363636363633</c:v>
                      </c:pt>
                      <c:pt idx="3">
                        <c:v>30.303030303030305</c:v>
                      </c:pt>
                      <c:pt idx="4">
                        <c:v>36.363636363636367</c:v>
                      </c:pt>
                      <c:pt idx="5">
                        <c:v>30.303030303030305</c:v>
                      </c:pt>
                      <c:pt idx="6">
                        <c:v>45.454545454545453</c:v>
                      </c:pt>
                      <c:pt idx="7">
                        <c:v>18.181818181818183</c:v>
                      </c:pt>
                      <c:pt idx="8">
                        <c:v>45.454545454545453</c:v>
                      </c:pt>
                      <c:pt idx="9">
                        <c:v>24.242424242424242</c:v>
                      </c:pt>
                      <c:pt idx="10">
                        <c:v>12.121212121212121</c:v>
                      </c:pt>
                      <c:pt idx="11">
                        <c:v>45.454545454545453</c:v>
                      </c:pt>
                      <c:pt idx="12">
                        <c:v>42.424242424242422</c:v>
                      </c:pt>
                      <c:pt idx="13">
                        <c:v>63.636363636363633</c:v>
                      </c:pt>
                      <c:pt idx="14">
                        <c:v>24.242424242424242</c:v>
                      </c:pt>
                      <c:pt idx="15">
                        <c:v>33.333333333333336</c:v>
                      </c:pt>
                      <c:pt idx="16">
                        <c:v>9.0909090909090917</c:v>
                      </c:pt>
                      <c:pt idx="17">
                        <c:v>30.303030303030305</c:v>
                      </c:pt>
                      <c:pt idx="18">
                        <c:v>27.272727272727273</c:v>
                      </c:pt>
                      <c:pt idx="19">
                        <c:v>69.696969696969703</c:v>
                      </c:pt>
                      <c:pt idx="20">
                        <c:v>36.363636363636367</c:v>
                      </c:pt>
                      <c:pt idx="21">
                        <c:v>33.333333333333336</c:v>
                      </c:pt>
                      <c:pt idx="22">
                        <c:v>45.454545454545453</c:v>
                      </c:pt>
                      <c:pt idx="23">
                        <c:v>69.696969696969703</c:v>
                      </c:pt>
                      <c:pt idx="24">
                        <c:v>27.272727272727273</c:v>
                      </c:pt>
                      <c:pt idx="25">
                        <c:v>48.484848484848484</c:v>
                      </c:pt>
                      <c:pt idx="26">
                        <c:v>36.363636363636367</c:v>
                      </c:pt>
                      <c:pt idx="27">
                        <c:v>42.424242424242422</c:v>
                      </c:pt>
                      <c:pt idx="28">
                        <c:v>36.363636363636367</c:v>
                      </c:pt>
                      <c:pt idx="29">
                        <c:v>60.606060606060609</c:v>
                      </c:pt>
                      <c:pt idx="30">
                        <c:v>39.393939393939391</c:v>
                      </c:pt>
                      <c:pt idx="31">
                        <c:v>27.272727272727273</c:v>
                      </c:pt>
                      <c:pt idx="32">
                        <c:v>6.0606060606060606</c:v>
                      </c:pt>
                      <c:pt idx="33">
                        <c:v>60.606060606060609</c:v>
                      </c:pt>
                      <c:pt idx="34">
                        <c:v>36.363636363636367</c:v>
                      </c:pt>
                      <c:pt idx="35">
                        <c:v>27.272727272727273</c:v>
                      </c:pt>
                      <c:pt idx="36">
                        <c:v>42.424242424242422</c:v>
                      </c:pt>
                      <c:pt idx="37">
                        <c:v>30.303030303030305</c:v>
                      </c:pt>
                      <c:pt idx="38">
                        <c:v>51.515151515151516</c:v>
                      </c:pt>
                      <c:pt idx="39">
                        <c:v>33.333333333333336</c:v>
                      </c:pt>
                      <c:pt idx="40">
                        <c:v>60.606060606060609</c:v>
                      </c:pt>
                      <c:pt idx="41">
                        <c:v>72.727272727272734</c:v>
                      </c:pt>
                      <c:pt idx="42">
                        <c:v>21.212121212121211</c:v>
                      </c:pt>
                      <c:pt idx="43">
                        <c:v>6.0606060606060606</c:v>
                      </c:pt>
                      <c:pt idx="44">
                        <c:v>39.393939393939391</c:v>
                      </c:pt>
                      <c:pt idx="45">
                        <c:v>69.696969696969703</c:v>
                      </c:pt>
                      <c:pt idx="46">
                        <c:v>36.363636363636367</c:v>
                      </c:pt>
                      <c:pt idx="47">
                        <c:v>100</c:v>
                      </c:pt>
                      <c:pt idx="48">
                        <c:v>66.666666666666671</c:v>
                      </c:pt>
                      <c:pt idx="49">
                        <c:v>9.0909090909090917</c:v>
                      </c:pt>
                      <c:pt idx="50">
                        <c:v>6.0606060606060606</c:v>
                      </c:pt>
                      <c:pt idx="51">
                        <c:v>39.393939393939391</c:v>
                      </c:pt>
                      <c:pt idx="52">
                        <c:v>42.424242424242422</c:v>
                      </c:pt>
                      <c:pt idx="53">
                        <c:v>24.242424242424242</c:v>
                      </c:pt>
                      <c:pt idx="54">
                        <c:v>3.0303030303030303</c:v>
                      </c:pt>
                      <c:pt idx="55">
                        <c:v>48.484848484848484</c:v>
                      </c:pt>
                      <c:pt idx="56">
                        <c:v>33.333333333333336</c:v>
                      </c:pt>
                      <c:pt idx="57">
                        <c:v>54.545454545454547</c:v>
                      </c:pt>
                      <c:pt idx="58">
                        <c:v>36.363636363636367</c:v>
                      </c:pt>
                      <c:pt idx="59">
                        <c:v>42.424242424242422</c:v>
                      </c:pt>
                      <c:pt idx="60">
                        <c:v>51.515151515151516</c:v>
                      </c:pt>
                      <c:pt idx="61">
                        <c:v>51.515151515151516</c:v>
                      </c:pt>
                      <c:pt idx="62">
                        <c:v>48.484848484848484</c:v>
                      </c:pt>
                      <c:pt idx="63">
                        <c:v>30.303030303030305</c:v>
                      </c:pt>
                      <c:pt idx="64">
                        <c:v>42.424242424242422</c:v>
                      </c:pt>
                      <c:pt idx="65">
                        <c:v>42.424242424242422</c:v>
                      </c:pt>
                      <c:pt idx="66">
                        <c:v>6.0606060606060606</c:v>
                      </c:pt>
                      <c:pt idx="67">
                        <c:v>39.393939393939391</c:v>
                      </c:pt>
                      <c:pt idx="68">
                        <c:v>36.363636363636367</c:v>
                      </c:pt>
                      <c:pt idx="69">
                        <c:v>66.666666666666671</c:v>
                      </c:pt>
                      <c:pt idx="70">
                        <c:v>36.363636363636367</c:v>
                      </c:pt>
                      <c:pt idx="71">
                        <c:v>66.666666666666671</c:v>
                      </c:pt>
                    </c:numCache>
                  </c:numRef>
                </c:yVal>
                <c:smooth val="0"/>
                <c:extLst xmlns:c15="http://schemas.microsoft.com/office/drawing/2012/chart">
                  <c:ext xmlns:c16="http://schemas.microsoft.com/office/drawing/2014/chart" uri="{C3380CC4-5D6E-409C-BE32-E72D297353CC}">
                    <c16:uniqueId val="{00000003-3B1F-40FE-816C-231AE26FD895}"/>
                  </c:ext>
                </c:extLst>
              </c15:ser>
            </c15:filteredScatterSeries>
            <c15:filteredScatterSeries>
              <c15:ser>
                <c:idx val="3"/>
                <c:order val="3"/>
                <c:tx>
                  <c:strRef>
                    <c:extLst xmlns:c15="http://schemas.microsoft.com/office/drawing/2012/chart">
                      <c:ext xmlns:c15="http://schemas.microsoft.com/office/drawing/2012/chart" uri="{02D57815-91ED-43cb-92C2-25804820EDAC}">
                        <c15:formulaRef>
                          <c15:sqref>'[голосування за закони на Аденауера.xlsx]Аркуш9'!$M$42</c15:sqref>
                        </c15:formulaRef>
                      </c:ext>
                    </c:extLst>
                    <c:strCache>
                      <c:ptCount val="1"/>
                      <c:pt idx="0">
                        <c:v>ЄС</c:v>
                      </c:pt>
                    </c:strCache>
                  </c:strRef>
                </c:tx>
                <c:spPr>
                  <a:ln w="25400" cap="rnd">
                    <a:noFill/>
                    <a:round/>
                  </a:ln>
                  <a:effectLst/>
                </c:spPr>
                <c:marker>
                  <c:symbol val="circle"/>
                  <c:size val="5"/>
                  <c:spPr>
                    <a:solidFill>
                      <a:schemeClr val="accent4"/>
                    </a:solidFill>
                    <a:ln w="9525">
                      <a:solidFill>
                        <a:schemeClr val="accent4"/>
                      </a:solidFill>
                    </a:ln>
                    <a:effectLst/>
                  </c:spPr>
                </c:marker>
                <c:yVal>
                  <c:numRef>
                    <c:extLst xmlns:c15="http://schemas.microsoft.com/office/drawing/2012/chart">
                      <c:ext xmlns:c15="http://schemas.microsoft.com/office/drawing/2012/chart" uri="{02D57815-91ED-43cb-92C2-25804820EDAC}">
                        <c15:formulaRef>
                          <c15:sqref>'[голосування за закони на Аденауера.xlsx]Аркуш9'!$M$43:$M$114</c15:sqref>
                        </c15:formulaRef>
                      </c:ext>
                    </c:extLst>
                    <c:numCache>
                      <c:formatCode>General</c:formatCode>
                      <c:ptCount val="72"/>
                      <c:pt idx="0">
                        <c:v>0</c:v>
                      </c:pt>
                      <c:pt idx="1">
                        <c:v>77.777777777777771</c:v>
                      </c:pt>
                      <c:pt idx="2">
                        <c:v>70.370370370370367</c:v>
                      </c:pt>
                      <c:pt idx="3">
                        <c:v>3.7037037037037037</c:v>
                      </c:pt>
                      <c:pt idx="4">
                        <c:v>0</c:v>
                      </c:pt>
                      <c:pt idx="5">
                        <c:v>55.555555555555557</c:v>
                      </c:pt>
                      <c:pt idx="6">
                        <c:v>59.25925925925926</c:v>
                      </c:pt>
                      <c:pt idx="7">
                        <c:v>0</c:v>
                      </c:pt>
                      <c:pt idx="8">
                        <c:v>74.074074074074076</c:v>
                      </c:pt>
                      <c:pt idx="9">
                        <c:v>0</c:v>
                      </c:pt>
                      <c:pt idx="10">
                        <c:v>0</c:v>
                      </c:pt>
                      <c:pt idx="11">
                        <c:v>70.370370370370367</c:v>
                      </c:pt>
                      <c:pt idx="12">
                        <c:v>74.074074074074076</c:v>
                      </c:pt>
                      <c:pt idx="13">
                        <c:v>74.074074074074076</c:v>
                      </c:pt>
                      <c:pt idx="14">
                        <c:v>0</c:v>
                      </c:pt>
                      <c:pt idx="15">
                        <c:v>66.666666666666671</c:v>
                      </c:pt>
                      <c:pt idx="16">
                        <c:v>0</c:v>
                      </c:pt>
                      <c:pt idx="17">
                        <c:v>74.074074074074076</c:v>
                      </c:pt>
                      <c:pt idx="18">
                        <c:v>66.666666666666671</c:v>
                      </c:pt>
                      <c:pt idx="19">
                        <c:v>66.666666666666671</c:v>
                      </c:pt>
                      <c:pt idx="20">
                        <c:v>0</c:v>
                      </c:pt>
                      <c:pt idx="21">
                        <c:v>0</c:v>
                      </c:pt>
                      <c:pt idx="22">
                        <c:v>81.481481481481481</c:v>
                      </c:pt>
                      <c:pt idx="23">
                        <c:v>81.481481481481481</c:v>
                      </c:pt>
                      <c:pt idx="24">
                        <c:v>0</c:v>
                      </c:pt>
                      <c:pt idx="25">
                        <c:v>66.666666666666671</c:v>
                      </c:pt>
                      <c:pt idx="26">
                        <c:v>66.666666666666671</c:v>
                      </c:pt>
                      <c:pt idx="27">
                        <c:v>0</c:v>
                      </c:pt>
                      <c:pt idx="28">
                        <c:v>74.074074074074076</c:v>
                      </c:pt>
                      <c:pt idx="29">
                        <c:v>3.7037037037037037</c:v>
                      </c:pt>
                      <c:pt idx="30">
                        <c:v>0</c:v>
                      </c:pt>
                      <c:pt idx="31">
                        <c:v>0</c:v>
                      </c:pt>
                      <c:pt idx="32">
                        <c:v>0</c:v>
                      </c:pt>
                      <c:pt idx="33">
                        <c:v>85.18518518518519</c:v>
                      </c:pt>
                      <c:pt idx="34">
                        <c:v>0</c:v>
                      </c:pt>
                      <c:pt idx="35">
                        <c:v>55.555555555555557</c:v>
                      </c:pt>
                      <c:pt idx="36">
                        <c:v>77.777777777777771</c:v>
                      </c:pt>
                      <c:pt idx="37">
                        <c:v>0</c:v>
                      </c:pt>
                      <c:pt idx="38">
                        <c:v>0</c:v>
                      </c:pt>
                      <c:pt idx="39">
                        <c:v>74.074074074074076</c:v>
                      </c:pt>
                      <c:pt idx="40">
                        <c:v>74.074074074074076</c:v>
                      </c:pt>
                      <c:pt idx="41">
                        <c:v>0</c:v>
                      </c:pt>
                      <c:pt idx="42">
                        <c:v>3.7037037037037037</c:v>
                      </c:pt>
                      <c:pt idx="43">
                        <c:v>3.7037037037037037</c:v>
                      </c:pt>
                      <c:pt idx="44">
                        <c:v>37.037037037037038</c:v>
                      </c:pt>
                      <c:pt idx="45">
                        <c:v>81.481481481481481</c:v>
                      </c:pt>
                      <c:pt idx="46">
                        <c:v>0</c:v>
                      </c:pt>
                      <c:pt idx="47">
                        <c:v>88.888888888888886</c:v>
                      </c:pt>
                      <c:pt idx="48">
                        <c:v>77.777777777777771</c:v>
                      </c:pt>
                      <c:pt idx="49">
                        <c:v>0</c:v>
                      </c:pt>
                      <c:pt idx="50">
                        <c:v>0</c:v>
                      </c:pt>
                      <c:pt idx="51">
                        <c:v>77.777777777777771</c:v>
                      </c:pt>
                      <c:pt idx="52">
                        <c:v>70.370370370370367</c:v>
                      </c:pt>
                      <c:pt idx="53">
                        <c:v>66.666666666666671</c:v>
                      </c:pt>
                      <c:pt idx="54">
                        <c:v>0</c:v>
                      </c:pt>
                      <c:pt idx="55">
                        <c:v>85.18518518518519</c:v>
                      </c:pt>
                      <c:pt idx="56">
                        <c:v>85.18518518518519</c:v>
                      </c:pt>
                      <c:pt idx="57">
                        <c:v>66.666666666666671</c:v>
                      </c:pt>
                      <c:pt idx="58">
                        <c:v>77.777777777777771</c:v>
                      </c:pt>
                      <c:pt idx="59">
                        <c:v>7.4074074074074074</c:v>
                      </c:pt>
                      <c:pt idx="60">
                        <c:v>62.962962962962962</c:v>
                      </c:pt>
                      <c:pt idx="61">
                        <c:v>66.666666666666671</c:v>
                      </c:pt>
                      <c:pt idx="62">
                        <c:v>70.370370370370367</c:v>
                      </c:pt>
                      <c:pt idx="63">
                        <c:v>62.962962962962962</c:v>
                      </c:pt>
                      <c:pt idx="64">
                        <c:v>70.370370370370367</c:v>
                      </c:pt>
                      <c:pt idx="65">
                        <c:v>77.777777777777771</c:v>
                      </c:pt>
                      <c:pt idx="66">
                        <c:v>0</c:v>
                      </c:pt>
                      <c:pt idx="67">
                        <c:v>88.888888888888886</c:v>
                      </c:pt>
                      <c:pt idx="68">
                        <c:v>77.777777777777771</c:v>
                      </c:pt>
                      <c:pt idx="69">
                        <c:v>74.074074074074076</c:v>
                      </c:pt>
                      <c:pt idx="70">
                        <c:v>0</c:v>
                      </c:pt>
                      <c:pt idx="71">
                        <c:v>70.370370370370367</c:v>
                      </c:pt>
                    </c:numCache>
                  </c:numRef>
                </c:yVal>
                <c:smooth val="0"/>
                <c:extLst xmlns:c15="http://schemas.microsoft.com/office/drawing/2012/chart">
                  <c:ext xmlns:c16="http://schemas.microsoft.com/office/drawing/2014/chart" uri="{C3380CC4-5D6E-409C-BE32-E72D297353CC}">
                    <c16:uniqueId val="{00000004-3B1F-40FE-816C-231AE26FD895}"/>
                  </c:ext>
                </c:extLst>
              </c15:ser>
            </c15:filteredScatterSeries>
            <c15:filteredScatterSeries>
              <c15:ser>
                <c:idx val="4"/>
                <c:order val="4"/>
                <c:tx>
                  <c:strRef>
                    <c:extLst xmlns:c15="http://schemas.microsoft.com/office/drawing/2012/chart">
                      <c:ext xmlns:c15="http://schemas.microsoft.com/office/drawing/2012/chart" uri="{02D57815-91ED-43cb-92C2-25804820EDAC}">
                        <c15:formulaRef>
                          <c15:sqref>'[голосування за закони на Аденауера.xlsx]Аркуш9'!$N$42</c15:sqref>
                        </c15:formulaRef>
                      </c:ext>
                    </c:extLst>
                    <c:strCache>
                      <c:ptCount val="1"/>
                      <c:pt idx="0">
                        <c:v>Батьківщина</c:v>
                      </c:pt>
                    </c:strCache>
                  </c:strRef>
                </c:tx>
                <c:spPr>
                  <a:ln w="25400" cap="rnd">
                    <a:noFill/>
                    <a:round/>
                  </a:ln>
                  <a:effectLst/>
                </c:spPr>
                <c:marker>
                  <c:symbol val="circle"/>
                  <c:size val="5"/>
                  <c:spPr>
                    <a:solidFill>
                      <a:schemeClr val="accent5"/>
                    </a:solidFill>
                    <a:ln w="9525">
                      <a:solidFill>
                        <a:schemeClr val="accent5"/>
                      </a:solidFill>
                    </a:ln>
                    <a:effectLst/>
                  </c:spPr>
                </c:marker>
                <c:yVal>
                  <c:numRef>
                    <c:extLst xmlns:c15="http://schemas.microsoft.com/office/drawing/2012/chart">
                      <c:ext xmlns:c15="http://schemas.microsoft.com/office/drawing/2012/chart" uri="{02D57815-91ED-43cb-92C2-25804820EDAC}">
                        <c15:formulaRef>
                          <c15:sqref>'[голосування за закони на Аденауера.xlsx]Аркуш9'!$N$43:$N$114</c15:sqref>
                        </c15:formulaRef>
                      </c:ext>
                    </c:extLst>
                    <c:numCache>
                      <c:formatCode>General</c:formatCode>
                      <c:ptCount val="72"/>
                      <c:pt idx="0">
                        <c:v>0</c:v>
                      </c:pt>
                      <c:pt idx="1">
                        <c:v>70.833333333333329</c:v>
                      </c:pt>
                      <c:pt idx="2">
                        <c:v>75</c:v>
                      </c:pt>
                      <c:pt idx="3">
                        <c:v>29.166666666666668</c:v>
                      </c:pt>
                      <c:pt idx="4">
                        <c:v>29.166666666666668</c:v>
                      </c:pt>
                      <c:pt idx="5">
                        <c:v>0</c:v>
                      </c:pt>
                      <c:pt idx="6">
                        <c:v>0</c:v>
                      </c:pt>
                      <c:pt idx="7">
                        <c:v>37.5</c:v>
                      </c:pt>
                      <c:pt idx="8">
                        <c:v>62.5</c:v>
                      </c:pt>
                      <c:pt idx="9">
                        <c:v>16.666666666666668</c:v>
                      </c:pt>
                      <c:pt idx="10">
                        <c:v>0</c:v>
                      </c:pt>
                      <c:pt idx="11">
                        <c:v>45.833333333333336</c:v>
                      </c:pt>
                      <c:pt idx="12">
                        <c:v>0</c:v>
                      </c:pt>
                      <c:pt idx="13">
                        <c:v>54.166666666666664</c:v>
                      </c:pt>
                      <c:pt idx="14">
                        <c:v>54.166666666666664</c:v>
                      </c:pt>
                      <c:pt idx="15">
                        <c:v>4.166666666666667</c:v>
                      </c:pt>
                      <c:pt idx="16">
                        <c:v>0</c:v>
                      </c:pt>
                      <c:pt idx="17">
                        <c:v>20.833333333333332</c:v>
                      </c:pt>
                      <c:pt idx="18">
                        <c:v>20.833333333333332</c:v>
                      </c:pt>
                      <c:pt idx="19">
                        <c:v>45.833333333333336</c:v>
                      </c:pt>
                      <c:pt idx="20">
                        <c:v>0</c:v>
                      </c:pt>
                      <c:pt idx="21">
                        <c:v>4.166666666666667</c:v>
                      </c:pt>
                      <c:pt idx="22">
                        <c:v>79.166666666666671</c:v>
                      </c:pt>
                      <c:pt idx="23">
                        <c:v>79.166666666666671</c:v>
                      </c:pt>
                      <c:pt idx="24">
                        <c:v>4.166666666666667</c:v>
                      </c:pt>
                      <c:pt idx="25">
                        <c:v>58.333333333333336</c:v>
                      </c:pt>
                      <c:pt idx="26">
                        <c:v>0</c:v>
                      </c:pt>
                      <c:pt idx="27">
                        <c:v>20.833333333333332</c:v>
                      </c:pt>
                      <c:pt idx="28">
                        <c:v>16.666666666666668</c:v>
                      </c:pt>
                      <c:pt idx="29">
                        <c:v>50</c:v>
                      </c:pt>
                      <c:pt idx="30">
                        <c:v>41.666666666666664</c:v>
                      </c:pt>
                      <c:pt idx="31">
                        <c:v>33.333333333333336</c:v>
                      </c:pt>
                      <c:pt idx="32">
                        <c:v>0</c:v>
                      </c:pt>
                      <c:pt idx="33">
                        <c:v>29.166666666666668</c:v>
                      </c:pt>
                      <c:pt idx="34">
                        <c:v>50</c:v>
                      </c:pt>
                      <c:pt idx="35">
                        <c:v>37.5</c:v>
                      </c:pt>
                      <c:pt idx="36">
                        <c:v>58.333333333333336</c:v>
                      </c:pt>
                      <c:pt idx="37">
                        <c:v>4.166666666666667</c:v>
                      </c:pt>
                      <c:pt idx="38">
                        <c:v>0</c:v>
                      </c:pt>
                      <c:pt idx="39">
                        <c:v>33.333333333333336</c:v>
                      </c:pt>
                      <c:pt idx="40">
                        <c:v>58.333333333333336</c:v>
                      </c:pt>
                      <c:pt idx="41">
                        <c:v>62.5</c:v>
                      </c:pt>
                      <c:pt idx="42">
                        <c:v>25</c:v>
                      </c:pt>
                      <c:pt idx="43">
                        <c:v>0</c:v>
                      </c:pt>
                      <c:pt idx="44">
                        <c:v>29.166666666666668</c:v>
                      </c:pt>
                      <c:pt idx="45">
                        <c:v>20.833333333333332</c:v>
                      </c:pt>
                      <c:pt idx="46">
                        <c:v>41.666666666666664</c:v>
                      </c:pt>
                      <c:pt idx="47">
                        <c:v>95.833333333333329</c:v>
                      </c:pt>
                      <c:pt idx="48">
                        <c:v>66.666666666666671</c:v>
                      </c:pt>
                      <c:pt idx="49">
                        <c:v>41.666666666666664</c:v>
                      </c:pt>
                      <c:pt idx="50">
                        <c:v>8.3333333333333339</c:v>
                      </c:pt>
                      <c:pt idx="51">
                        <c:v>29.166666666666668</c:v>
                      </c:pt>
                      <c:pt idx="52">
                        <c:v>0</c:v>
                      </c:pt>
                      <c:pt idx="53">
                        <c:v>12.5</c:v>
                      </c:pt>
                      <c:pt idx="54">
                        <c:v>0</c:v>
                      </c:pt>
                      <c:pt idx="55">
                        <c:v>62.5</c:v>
                      </c:pt>
                      <c:pt idx="56">
                        <c:v>58.333333333333336</c:v>
                      </c:pt>
                      <c:pt idx="57">
                        <c:v>41.666666666666664</c:v>
                      </c:pt>
                      <c:pt idx="58">
                        <c:v>50</c:v>
                      </c:pt>
                      <c:pt idx="59">
                        <c:v>66.666666666666671</c:v>
                      </c:pt>
                      <c:pt idx="60">
                        <c:v>0</c:v>
                      </c:pt>
                      <c:pt idx="61">
                        <c:v>33.333333333333336</c:v>
                      </c:pt>
                      <c:pt idx="62">
                        <c:v>45.833333333333336</c:v>
                      </c:pt>
                      <c:pt idx="63">
                        <c:v>62.5</c:v>
                      </c:pt>
                      <c:pt idx="64">
                        <c:v>50</c:v>
                      </c:pt>
                      <c:pt idx="65">
                        <c:v>50</c:v>
                      </c:pt>
                      <c:pt idx="66">
                        <c:v>8.3333333333333339</c:v>
                      </c:pt>
                      <c:pt idx="67">
                        <c:v>83.333333333333329</c:v>
                      </c:pt>
                      <c:pt idx="68">
                        <c:v>25</c:v>
                      </c:pt>
                      <c:pt idx="69">
                        <c:v>70.833333333333329</c:v>
                      </c:pt>
                      <c:pt idx="70">
                        <c:v>0</c:v>
                      </c:pt>
                      <c:pt idx="71">
                        <c:v>75</c:v>
                      </c:pt>
                    </c:numCache>
                  </c:numRef>
                </c:yVal>
                <c:smooth val="0"/>
                <c:extLst xmlns:c15="http://schemas.microsoft.com/office/drawing/2012/chart">
                  <c:ext xmlns:c16="http://schemas.microsoft.com/office/drawing/2014/chart" uri="{C3380CC4-5D6E-409C-BE32-E72D297353CC}">
                    <c16:uniqueId val="{00000005-3B1F-40FE-816C-231AE26FD895}"/>
                  </c:ext>
                </c:extLst>
              </c15:ser>
            </c15:filteredScatterSeries>
            <c15:filteredScatterSeries>
              <c15:ser>
                <c:idx val="5"/>
                <c:order val="5"/>
                <c:tx>
                  <c:strRef>
                    <c:extLst xmlns:c15="http://schemas.microsoft.com/office/drawing/2012/chart">
                      <c:ext xmlns:c15="http://schemas.microsoft.com/office/drawing/2012/chart" uri="{02D57815-91ED-43cb-92C2-25804820EDAC}">
                        <c15:formulaRef>
                          <c15:sqref>'[голосування за закони на Аденауера.xlsx]Аркуш9'!$O$42</c15:sqref>
                        </c15:formulaRef>
                      </c:ext>
                    </c:extLst>
                    <c:strCache>
                      <c:ptCount val="1"/>
                      <c:pt idx="0">
                        <c:v>За майбутнє</c:v>
                      </c:pt>
                    </c:strCache>
                  </c:strRef>
                </c:tx>
                <c:spPr>
                  <a:ln w="25400" cap="rnd">
                    <a:noFill/>
                    <a:round/>
                  </a:ln>
                  <a:effectLst/>
                </c:spPr>
                <c:marker>
                  <c:symbol val="circle"/>
                  <c:size val="5"/>
                  <c:spPr>
                    <a:solidFill>
                      <a:schemeClr val="accent6"/>
                    </a:solidFill>
                    <a:ln w="9525">
                      <a:solidFill>
                        <a:schemeClr val="accent6"/>
                      </a:solidFill>
                    </a:ln>
                    <a:effectLst/>
                  </c:spPr>
                </c:marker>
                <c:yVal>
                  <c:numRef>
                    <c:extLst xmlns:c15="http://schemas.microsoft.com/office/drawing/2012/chart">
                      <c:ext xmlns:c15="http://schemas.microsoft.com/office/drawing/2012/chart" uri="{02D57815-91ED-43cb-92C2-25804820EDAC}">
                        <c15:formulaRef>
                          <c15:sqref>'[голосування за закони на Аденауера.xlsx]Аркуш9'!$O$43:$O$114</c15:sqref>
                        </c15:formulaRef>
                      </c:ext>
                    </c:extLst>
                    <c:numCache>
                      <c:formatCode>General</c:formatCode>
                      <c:ptCount val="72"/>
                      <c:pt idx="0">
                        <c:v>4.3478260869565215</c:v>
                      </c:pt>
                      <c:pt idx="1">
                        <c:v>65.217391304347828</c:v>
                      </c:pt>
                      <c:pt idx="2">
                        <c:v>60.869565217391305</c:v>
                      </c:pt>
                      <c:pt idx="3">
                        <c:v>43.478260869565219</c:v>
                      </c:pt>
                      <c:pt idx="4">
                        <c:v>0</c:v>
                      </c:pt>
                      <c:pt idx="5">
                        <c:v>47.826086956521742</c:v>
                      </c:pt>
                      <c:pt idx="6">
                        <c:v>39.130434782608695</c:v>
                      </c:pt>
                      <c:pt idx="7">
                        <c:v>8.695652173913043</c:v>
                      </c:pt>
                      <c:pt idx="8">
                        <c:v>43.478260869565219</c:v>
                      </c:pt>
                      <c:pt idx="9">
                        <c:v>47.826086956521742</c:v>
                      </c:pt>
                      <c:pt idx="10">
                        <c:v>0</c:v>
                      </c:pt>
                      <c:pt idx="11">
                        <c:v>47.826086956521742</c:v>
                      </c:pt>
                      <c:pt idx="12">
                        <c:v>39.130434782608695</c:v>
                      </c:pt>
                      <c:pt idx="13">
                        <c:v>69.565217391304344</c:v>
                      </c:pt>
                      <c:pt idx="14">
                        <c:v>17.391304347826086</c:v>
                      </c:pt>
                      <c:pt idx="15">
                        <c:v>56.521739130434781</c:v>
                      </c:pt>
                      <c:pt idx="16">
                        <c:v>4.3478260869565215</c:v>
                      </c:pt>
                      <c:pt idx="17">
                        <c:v>21.739130434782609</c:v>
                      </c:pt>
                      <c:pt idx="18">
                        <c:v>34.782608695652172</c:v>
                      </c:pt>
                      <c:pt idx="19">
                        <c:v>60.869565217391305</c:v>
                      </c:pt>
                      <c:pt idx="20">
                        <c:v>65.217391304347828</c:v>
                      </c:pt>
                      <c:pt idx="21">
                        <c:v>34.782608695652172</c:v>
                      </c:pt>
                      <c:pt idx="22">
                        <c:v>82.608695652173907</c:v>
                      </c:pt>
                      <c:pt idx="23">
                        <c:v>73.913043478260875</c:v>
                      </c:pt>
                      <c:pt idx="24">
                        <c:v>21.739130434782609</c:v>
                      </c:pt>
                      <c:pt idx="25">
                        <c:v>56.521739130434781</c:v>
                      </c:pt>
                      <c:pt idx="26">
                        <c:v>8.695652173913043</c:v>
                      </c:pt>
                      <c:pt idx="27">
                        <c:v>34.782608695652172</c:v>
                      </c:pt>
                      <c:pt idx="28">
                        <c:v>34.782608695652172</c:v>
                      </c:pt>
                      <c:pt idx="29">
                        <c:v>43.478260869565219</c:v>
                      </c:pt>
                      <c:pt idx="30">
                        <c:v>34.782608695652172</c:v>
                      </c:pt>
                      <c:pt idx="31">
                        <c:v>26.086956521739129</c:v>
                      </c:pt>
                      <c:pt idx="32">
                        <c:v>0</c:v>
                      </c:pt>
                      <c:pt idx="33">
                        <c:v>65.217391304347828</c:v>
                      </c:pt>
                      <c:pt idx="34">
                        <c:v>60.869565217391305</c:v>
                      </c:pt>
                      <c:pt idx="35">
                        <c:v>21.739130434782609</c:v>
                      </c:pt>
                      <c:pt idx="36">
                        <c:v>13.043478260869565</c:v>
                      </c:pt>
                      <c:pt idx="37">
                        <c:v>17.391304347826086</c:v>
                      </c:pt>
                      <c:pt idx="38">
                        <c:v>0</c:v>
                      </c:pt>
                      <c:pt idx="39">
                        <c:v>47.826086956521742</c:v>
                      </c:pt>
                      <c:pt idx="40">
                        <c:v>86.956521739130437</c:v>
                      </c:pt>
                      <c:pt idx="41">
                        <c:v>73.913043478260875</c:v>
                      </c:pt>
                      <c:pt idx="42">
                        <c:v>52.173913043478258</c:v>
                      </c:pt>
                      <c:pt idx="43">
                        <c:v>8.695652173913043</c:v>
                      </c:pt>
                      <c:pt idx="44">
                        <c:v>21.739130434782609</c:v>
                      </c:pt>
                      <c:pt idx="45">
                        <c:v>73.913043478260875</c:v>
                      </c:pt>
                      <c:pt idx="46">
                        <c:v>4.3478260869565215</c:v>
                      </c:pt>
                      <c:pt idx="47">
                        <c:v>95.652173913043484</c:v>
                      </c:pt>
                      <c:pt idx="48">
                        <c:v>34.782608695652172</c:v>
                      </c:pt>
                      <c:pt idx="49">
                        <c:v>39.130434782608695</c:v>
                      </c:pt>
                      <c:pt idx="50">
                        <c:v>4.3478260869565215</c:v>
                      </c:pt>
                      <c:pt idx="51">
                        <c:v>47.826086956521742</c:v>
                      </c:pt>
                      <c:pt idx="52">
                        <c:v>0</c:v>
                      </c:pt>
                      <c:pt idx="53">
                        <c:v>26.086956521739129</c:v>
                      </c:pt>
                      <c:pt idx="54">
                        <c:v>0</c:v>
                      </c:pt>
                      <c:pt idx="55">
                        <c:v>0</c:v>
                      </c:pt>
                      <c:pt idx="56">
                        <c:v>0</c:v>
                      </c:pt>
                      <c:pt idx="57">
                        <c:v>69.565217391304344</c:v>
                      </c:pt>
                      <c:pt idx="58">
                        <c:v>47.826086956521742</c:v>
                      </c:pt>
                      <c:pt idx="59">
                        <c:v>30.434782608695652</c:v>
                      </c:pt>
                      <c:pt idx="60">
                        <c:v>56.521739130434781</c:v>
                      </c:pt>
                      <c:pt idx="61">
                        <c:v>47.826086956521742</c:v>
                      </c:pt>
                      <c:pt idx="62">
                        <c:v>47.826086956521742</c:v>
                      </c:pt>
                      <c:pt idx="63">
                        <c:v>30.434782608695652</c:v>
                      </c:pt>
                      <c:pt idx="64">
                        <c:v>47.826086956521742</c:v>
                      </c:pt>
                      <c:pt idx="65">
                        <c:v>21.739130434782609</c:v>
                      </c:pt>
                      <c:pt idx="66">
                        <c:v>0</c:v>
                      </c:pt>
                      <c:pt idx="67">
                        <c:v>17.391304347826086</c:v>
                      </c:pt>
                      <c:pt idx="68">
                        <c:v>73.913043478260875</c:v>
                      </c:pt>
                      <c:pt idx="69">
                        <c:v>56.521739130434781</c:v>
                      </c:pt>
                      <c:pt idx="70">
                        <c:v>26.086956521739129</c:v>
                      </c:pt>
                      <c:pt idx="71">
                        <c:v>43.478260869565219</c:v>
                      </c:pt>
                    </c:numCache>
                  </c:numRef>
                </c:yVal>
                <c:smooth val="0"/>
                <c:extLst xmlns:c15="http://schemas.microsoft.com/office/drawing/2012/chart">
                  <c:ext xmlns:c16="http://schemas.microsoft.com/office/drawing/2014/chart" uri="{C3380CC4-5D6E-409C-BE32-E72D297353CC}">
                    <c16:uniqueId val="{00000006-3B1F-40FE-816C-231AE26FD895}"/>
                  </c:ext>
                </c:extLst>
              </c15:ser>
            </c15:filteredScatterSeries>
          </c:ext>
        </c:extLst>
      </c:scatterChart>
      <c:valAx>
        <c:axId val="984721264"/>
        <c:scaling>
          <c:orientation val="minMax"/>
        </c:scaling>
        <c:delete val="1"/>
        <c:axPos val="b"/>
        <c:numFmt formatCode="General" sourceLinked="1"/>
        <c:majorTickMark val="none"/>
        <c:minorTickMark val="none"/>
        <c:tickLblPos val="nextTo"/>
        <c:crossAx val="984723344"/>
        <c:crosses val="autoZero"/>
        <c:crossBetween val="midCat"/>
      </c:valAx>
      <c:valAx>
        <c:axId val="98472334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98472126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sz="1100"/>
              <a:t>Схожість голосувань: Слуга Народу і ЄС </a:t>
            </a:r>
          </a:p>
          <a:p>
            <a:pPr>
              <a:defRPr sz="1100"/>
            </a:pPr>
            <a:r>
              <a:rPr lang="uk-UA" sz="1100"/>
              <a:t>(% голосів</a:t>
            </a:r>
            <a:r>
              <a:rPr lang="en-US" sz="1100"/>
              <a:t> </a:t>
            </a:r>
            <a:r>
              <a:rPr lang="uk-UA" sz="1100"/>
              <a:t>за кожен прийнятий закон)</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scatterChart>
        <c:scatterStyle val="lineMarker"/>
        <c:varyColors val="0"/>
        <c:ser>
          <c:idx val="0"/>
          <c:order val="0"/>
          <c:tx>
            <c:strRef>
              <c:f>'[голосування за закони на Аденауера.xlsx]Аркуш9'!$J$42</c:f>
              <c:strCache>
                <c:ptCount val="1"/>
                <c:pt idx="0">
                  <c:v>Слуга Народу</c:v>
                </c:pt>
              </c:strCache>
            </c:strRef>
          </c:tx>
          <c:spPr>
            <a:ln w="25400" cap="rnd">
              <a:noFill/>
              <a:round/>
            </a:ln>
            <a:effectLst/>
          </c:spPr>
          <c:marker>
            <c:symbol val="circle"/>
            <c:size val="5"/>
            <c:spPr>
              <a:solidFill>
                <a:schemeClr val="accent1"/>
              </a:solidFill>
              <a:ln w="9525">
                <a:solidFill>
                  <a:schemeClr val="accent1"/>
                </a:solidFill>
              </a:ln>
              <a:effectLst/>
            </c:spPr>
          </c:marker>
          <c:yVal>
            <c:numRef>
              <c:f>'[голосування за закони на Аденауера.xlsx]Аркуш9'!$J$43:$J$114</c:f>
              <c:numCache>
                <c:formatCode>General</c:formatCode>
                <c:ptCount val="72"/>
                <c:pt idx="0">
                  <c:v>92.063492063492063</c:v>
                </c:pt>
                <c:pt idx="1">
                  <c:v>91.666666666666671</c:v>
                </c:pt>
                <c:pt idx="2">
                  <c:v>89.285714285714292</c:v>
                </c:pt>
                <c:pt idx="3">
                  <c:v>89.285714285714292</c:v>
                </c:pt>
                <c:pt idx="4">
                  <c:v>91.666666666666671</c:v>
                </c:pt>
                <c:pt idx="5">
                  <c:v>90.476190476190482</c:v>
                </c:pt>
                <c:pt idx="6">
                  <c:v>90.873015873015873</c:v>
                </c:pt>
                <c:pt idx="7">
                  <c:v>91.666666666666671</c:v>
                </c:pt>
                <c:pt idx="8">
                  <c:v>92.460317460317455</c:v>
                </c:pt>
                <c:pt idx="9">
                  <c:v>89.285714285714292</c:v>
                </c:pt>
                <c:pt idx="10">
                  <c:v>88.888888888888886</c:v>
                </c:pt>
                <c:pt idx="11">
                  <c:v>93.650793650793645</c:v>
                </c:pt>
                <c:pt idx="12">
                  <c:v>92.063492063492063</c:v>
                </c:pt>
                <c:pt idx="13">
                  <c:v>92.857142857142861</c:v>
                </c:pt>
                <c:pt idx="14">
                  <c:v>76.587301587301582</c:v>
                </c:pt>
                <c:pt idx="15">
                  <c:v>86.904761904761898</c:v>
                </c:pt>
                <c:pt idx="16">
                  <c:v>92.460317460317455</c:v>
                </c:pt>
                <c:pt idx="17">
                  <c:v>90.079365079365076</c:v>
                </c:pt>
                <c:pt idx="18">
                  <c:v>87.301587301587304</c:v>
                </c:pt>
                <c:pt idx="19">
                  <c:v>92.063492063492063</c:v>
                </c:pt>
                <c:pt idx="20">
                  <c:v>91.269841269841265</c:v>
                </c:pt>
                <c:pt idx="21">
                  <c:v>92.857142857142861</c:v>
                </c:pt>
                <c:pt idx="22">
                  <c:v>91.269841269841265</c:v>
                </c:pt>
                <c:pt idx="23">
                  <c:v>91.269841269841265</c:v>
                </c:pt>
                <c:pt idx="24">
                  <c:v>92.857142857142861</c:v>
                </c:pt>
                <c:pt idx="25">
                  <c:v>88.888888888888886</c:v>
                </c:pt>
                <c:pt idx="26">
                  <c:v>93.650793650793645</c:v>
                </c:pt>
                <c:pt idx="27">
                  <c:v>88.492063492063494</c:v>
                </c:pt>
                <c:pt idx="28">
                  <c:v>90.873015873015873</c:v>
                </c:pt>
                <c:pt idx="29">
                  <c:v>93.253968253968253</c:v>
                </c:pt>
                <c:pt idx="30">
                  <c:v>90.873015873015873</c:v>
                </c:pt>
                <c:pt idx="31">
                  <c:v>90.873015873015873</c:v>
                </c:pt>
                <c:pt idx="32">
                  <c:v>93.253968253968253</c:v>
                </c:pt>
                <c:pt idx="33">
                  <c:v>93.650793650793645</c:v>
                </c:pt>
                <c:pt idx="34">
                  <c:v>90.476190476190482</c:v>
                </c:pt>
                <c:pt idx="35">
                  <c:v>92.857142857142861</c:v>
                </c:pt>
                <c:pt idx="36">
                  <c:v>88.492063492063494</c:v>
                </c:pt>
                <c:pt idx="37">
                  <c:v>90.873015873015873</c:v>
                </c:pt>
                <c:pt idx="38">
                  <c:v>86.904761904761898</c:v>
                </c:pt>
                <c:pt idx="39">
                  <c:v>89.285714285714292</c:v>
                </c:pt>
                <c:pt idx="40">
                  <c:v>92.857142857142861</c:v>
                </c:pt>
                <c:pt idx="41">
                  <c:v>90.476190476190482</c:v>
                </c:pt>
                <c:pt idx="42">
                  <c:v>90.873015873015873</c:v>
                </c:pt>
                <c:pt idx="43">
                  <c:v>92.063492063492063</c:v>
                </c:pt>
                <c:pt idx="44">
                  <c:v>86.111111111111114</c:v>
                </c:pt>
                <c:pt idx="45">
                  <c:v>92.857142857142861</c:v>
                </c:pt>
                <c:pt idx="46">
                  <c:v>91.666666666666671</c:v>
                </c:pt>
                <c:pt idx="47">
                  <c:v>100</c:v>
                </c:pt>
                <c:pt idx="48">
                  <c:v>90.476190476190482</c:v>
                </c:pt>
                <c:pt idx="49">
                  <c:v>88.095238095238102</c:v>
                </c:pt>
                <c:pt idx="50">
                  <c:v>88.492063492063494</c:v>
                </c:pt>
                <c:pt idx="51">
                  <c:v>90.476190476190482</c:v>
                </c:pt>
                <c:pt idx="52">
                  <c:v>82.142857142857139</c:v>
                </c:pt>
                <c:pt idx="53">
                  <c:v>89.682539682539684</c:v>
                </c:pt>
                <c:pt idx="54">
                  <c:v>96.825396825396822</c:v>
                </c:pt>
                <c:pt idx="55">
                  <c:v>93.253968253968253</c:v>
                </c:pt>
                <c:pt idx="56">
                  <c:v>90.873015873015873</c:v>
                </c:pt>
                <c:pt idx="57">
                  <c:v>91.269841269841265</c:v>
                </c:pt>
                <c:pt idx="58">
                  <c:v>84.920634920634924</c:v>
                </c:pt>
                <c:pt idx="59">
                  <c:v>92.063492063492063</c:v>
                </c:pt>
                <c:pt idx="60">
                  <c:v>89.682539682539684</c:v>
                </c:pt>
                <c:pt idx="61">
                  <c:v>89.285714285714292</c:v>
                </c:pt>
                <c:pt idx="62">
                  <c:v>90.476190476190482</c:v>
                </c:pt>
                <c:pt idx="63">
                  <c:v>86.111111111111114</c:v>
                </c:pt>
                <c:pt idx="64">
                  <c:v>86.111111111111114</c:v>
                </c:pt>
                <c:pt idx="65">
                  <c:v>86.507936507936506</c:v>
                </c:pt>
                <c:pt idx="66">
                  <c:v>92.460317460317455</c:v>
                </c:pt>
                <c:pt idx="67">
                  <c:v>92.857142857142861</c:v>
                </c:pt>
                <c:pt idx="68">
                  <c:v>90.873015873015873</c:v>
                </c:pt>
                <c:pt idx="69">
                  <c:v>90.873015873015873</c:v>
                </c:pt>
                <c:pt idx="70">
                  <c:v>95.238095238095241</c:v>
                </c:pt>
                <c:pt idx="71">
                  <c:v>94.444444444444443</c:v>
                </c:pt>
              </c:numCache>
            </c:numRef>
          </c:yVal>
          <c:smooth val="0"/>
          <c:extLst>
            <c:ext xmlns:c16="http://schemas.microsoft.com/office/drawing/2014/chart" uri="{C3380CC4-5D6E-409C-BE32-E72D297353CC}">
              <c16:uniqueId val="{00000000-8995-4E21-BF2F-9A00F4B4D1C1}"/>
            </c:ext>
          </c:extLst>
        </c:ser>
        <c:ser>
          <c:idx val="3"/>
          <c:order val="3"/>
          <c:tx>
            <c:strRef>
              <c:f>'[голосування за закони на Аденауера.xlsx]Аркуш9'!$M$42</c:f>
              <c:strCache>
                <c:ptCount val="1"/>
                <c:pt idx="0">
                  <c:v>ЄС</c:v>
                </c:pt>
              </c:strCache>
            </c:strRef>
          </c:tx>
          <c:spPr>
            <a:ln w="25400" cap="rnd">
              <a:noFill/>
              <a:round/>
            </a:ln>
            <a:effectLst/>
          </c:spPr>
          <c:marker>
            <c:symbol val="circle"/>
            <c:size val="5"/>
            <c:spPr>
              <a:solidFill>
                <a:schemeClr val="accent4"/>
              </a:solidFill>
              <a:ln w="9525">
                <a:solidFill>
                  <a:schemeClr val="accent4"/>
                </a:solidFill>
              </a:ln>
              <a:effectLst/>
            </c:spPr>
          </c:marker>
          <c:yVal>
            <c:numRef>
              <c:f>'[голосування за закони на Аденауера.xlsx]Аркуш9'!$M$43:$M$114</c:f>
              <c:numCache>
                <c:formatCode>General</c:formatCode>
                <c:ptCount val="72"/>
                <c:pt idx="0">
                  <c:v>0</c:v>
                </c:pt>
                <c:pt idx="1">
                  <c:v>77.777777777777771</c:v>
                </c:pt>
                <c:pt idx="2">
                  <c:v>70.370370370370367</c:v>
                </c:pt>
                <c:pt idx="3">
                  <c:v>3.7037037037037037</c:v>
                </c:pt>
                <c:pt idx="4">
                  <c:v>0</c:v>
                </c:pt>
                <c:pt idx="5">
                  <c:v>55.555555555555557</c:v>
                </c:pt>
                <c:pt idx="6">
                  <c:v>59.25925925925926</c:v>
                </c:pt>
                <c:pt idx="7">
                  <c:v>0</c:v>
                </c:pt>
                <c:pt idx="8">
                  <c:v>74.074074074074076</c:v>
                </c:pt>
                <c:pt idx="9">
                  <c:v>0</c:v>
                </c:pt>
                <c:pt idx="10">
                  <c:v>0</c:v>
                </c:pt>
                <c:pt idx="11">
                  <c:v>70.370370370370367</c:v>
                </c:pt>
                <c:pt idx="12">
                  <c:v>74.074074074074076</c:v>
                </c:pt>
                <c:pt idx="13">
                  <c:v>74.074074074074076</c:v>
                </c:pt>
                <c:pt idx="14">
                  <c:v>0</c:v>
                </c:pt>
                <c:pt idx="15">
                  <c:v>66.666666666666671</c:v>
                </c:pt>
                <c:pt idx="16">
                  <c:v>0</c:v>
                </c:pt>
                <c:pt idx="17">
                  <c:v>74.074074074074076</c:v>
                </c:pt>
                <c:pt idx="18">
                  <c:v>66.666666666666671</c:v>
                </c:pt>
                <c:pt idx="19">
                  <c:v>66.666666666666671</c:v>
                </c:pt>
                <c:pt idx="20">
                  <c:v>0</c:v>
                </c:pt>
                <c:pt idx="21">
                  <c:v>0</c:v>
                </c:pt>
                <c:pt idx="22">
                  <c:v>81.481481481481481</c:v>
                </c:pt>
                <c:pt idx="23">
                  <c:v>81.481481481481481</c:v>
                </c:pt>
                <c:pt idx="24">
                  <c:v>0</c:v>
                </c:pt>
                <c:pt idx="25">
                  <c:v>66.666666666666671</c:v>
                </c:pt>
                <c:pt idx="26">
                  <c:v>66.666666666666671</c:v>
                </c:pt>
                <c:pt idx="27">
                  <c:v>0</c:v>
                </c:pt>
                <c:pt idx="28">
                  <c:v>74.074074074074076</c:v>
                </c:pt>
                <c:pt idx="29">
                  <c:v>3.7037037037037037</c:v>
                </c:pt>
                <c:pt idx="30">
                  <c:v>0</c:v>
                </c:pt>
                <c:pt idx="31">
                  <c:v>0</c:v>
                </c:pt>
                <c:pt idx="32">
                  <c:v>0</c:v>
                </c:pt>
                <c:pt idx="33">
                  <c:v>85.18518518518519</c:v>
                </c:pt>
                <c:pt idx="34">
                  <c:v>0</c:v>
                </c:pt>
                <c:pt idx="35">
                  <c:v>55.555555555555557</c:v>
                </c:pt>
                <c:pt idx="36">
                  <c:v>77.777777777777771</c:v>
                </c:pt>
                <c:pt idx="37">
                  <c:v>0</c:v>
                </c:pt>
                <c:pt idx="38">
                  <c:v>0</c:v>
                </c:pt>
                <c:pt idx="39">
                  <c:v>74.074074074074076</c:v>
                </c:pt>
                <c:pt idx="40">
                  <c:v>74.074074074074076</c:v>
                </c:pt>
                <c:pt idx="41">
                  <c:v>0</c:v>
                </c:pt>
                <c:pt idx="42">
                  <c:v>3.7037037037037037</c:v>
                </c:pt>
                <c:pt idx="43">
                  <c:v>3.7037037037037037</c:v>
                </c:pt>
                <c:pt idx="44">
                  <c:v>37.037037037037038</c:v>
                </c:pt>
                <c:pt idx="45">
                  <c:v>81.481481481481481</c:v>
                </c:pt>
                <c:pt idx="46">
                  <c:v>0</c:v>
                </c:pt>
                <c:pt idx="47">
                  <c:v>88.888888888888886</c:v>
                </c:pt>
                <c:pt idx="48">
                  <c:v>77.777777777777771</c:v>
                </c:pt>
                <c:pt idx="49">
                  <c:v>0</c:v>
                </c:pt>
                <c:pt idx="50">
                  <c:v>0</c:v>
                </c:pt>
                <c:pt idx="51">
                  <c:v>77.777777777777771</c:v>
                </c:pt>
                <c:pt idx="52">
                  <c:v>70.370370370370367</c:v>
                </c:pt>
                <c:pt idx="53">
                  <c:v>66.666666666666671</c:v>
                </c:pt>
                <c:pt idx="54">
                  <c:v>0</c:v>
                </c:pt>
                <c:pt idx="55">
                  <c:v>85.18518518518519</c:v>
                </c:pt>
                <c:pt idx="56">
                  <c:v>85.18518518518519</c:v>
                </c:pt>
                <c:pt idx="57">
                  <c:v>66.666666666666671</c:v>
                </c:pt>
                <c:pt idx="58">
                  <c:v>77.777777777777771</c:v>
                </c:pt>
                <c:pt idx="59">
                  <c:v>7.4074074074074074</c:v>
                </c:pt>
                <c:pt idx="60">
                  <c:v>62.962962962962962</c:v>
                </c:pt>
                <c:pt idx="61">
                  <c:v>66.666666666666671</c:v>
                </c:pt>
                <c:pt idx="62">
                  <c:v>70.370370370370367</c:v>
                </c:pt>
                <c:pt idx="63">
                  <c:v>62.962962962962962</c:v>
                </c:pt>
                <c:pt idx="64">
                  <c:v>70.370370370370367</c:v>
                </c:pt>
                <c:pt idx="65">
                  <c:v>77.777777777777771</c:v>
                </c:pt>
                <c:pt idx="66">
                  <c:v>0</c:v>
                </c:pt>
                <c:pt idx="67">
                  <c:v>88.888888888888886</c:v>
                </c:pt>
                <c:pt idx="68">
                  <c:v>77.777777777777771</c:v>
                </c:pt>
                <c:pt idx="69">
                  <c:v>74.074074074074076</c:v>
                </c:pt>
                <c:pt idx="70">
                  <c:v>0</c:v>
                </c:pt>
                <c:pt idx="71">
                  <c:v>70.370370370370367</c:v>
                </c:pt>
              </c:numCache>
            </c:numRef>
          </c:yVal>
          <c:smooth val="0"/>
          <c:extLst>
            <c:ext xmlns:c16="http://schemas.microsoft.com/office/drawing/2014/chart" uri="{C3380CC4-5D6E-409C-BE32-E72D297353CC}">
              <c16:uniqueId val="{00000001-8995-4E21-BF2F-9A00F4B4D1C1}"/>
            </c:ext>
          </c:extLst>
        </c:ser>
        <c:dLbls>
          <c:showLegendKey val="0"/>
          <c:showVal val="0"/>
          <c:showCatName val="0"/>
          <c:showSerName val="0"/>
          <c:showPercent val="0"/>
          <c:showBubbleSize val="0"/>
        </c:dLbls>
        <c:axId val="984721264"/>
        <c:axId val="984723344"/>
        <c:extLst>
          <c:ext xmlns:c15="http://schemas.microsoft.com/office/drawing/2012/chart" uri="{02D57815-91ED-43cb-92C2-25804820EDAC}">
            <c15:filteredScatterSeries>
              <c15:ser>
                <c:idx val="1"/>
                <c:order val="1"/>
                <c:tx>
                  <c:strRef>
                    <c:extLst>
                      <c:ext uri="{02D57815-91ED-43cb-92C2-25804820EDAC}">
                        <c15:formulaRef>
                          <c15:sqref>'[голосування за закони на Аденауера.xlsx]Аркуш9'!$K$42</c15:sqref>
                        </c15:formulaRef>
                      </c:ext>
                    </c:extLst>
                    <c:strCache>
                      <c:ptCount val="1"/>
                      <c:pt idx="0">
                        <c:v>ОПЗЖ</c:v>
                      </c:pt>
                    </c:strCache>
                  </c:strRef>
                </c:tx>
                <c:spPr>
                  <a:ln w="25400" cap="rnd">
                    <a:noFill/>
                    <a:round/>
                  </a:ln>
                  <a:effectLst/>
                </c:spPr>
                <c:marker>
                  <c:symbol val="circle"/>
                  <c:size val="5"/>
                  <c:spPr>
                    <a:solidFill>
                      <a:schemeClr val="accent2"/>
                    </a:solidFill>
                    <a:ln w="9525">
                      <a:solidFill>
                        <a:schemeClr val="accent2"/>
                      </a:solidFill>
                    </a:ln>
                    <a:effectLst/>
                  </c:spPr>
                </c:marker>
                <c:yVal>
                  <c:numRef>
                    <c:extLst>
                      <c:ext uri="{02D57815-91ED-43cb-92C2-25804820EDAC}">
                        <c15:formulaRef>
                          <c15:sqref>'[голосування за закони на Аденауера.xlsx]Аркуш9'!$K$43:$K$114</c15:sqref>
                        </c15:formulaRef>
                      </c:ext>
                    </c:extLst>
                    <c:numCache>
                      <c:formatCode>General</c:formatCode>
                      <c:ptCount val="72"/>
                      <c:pt idx="0">
                        <c:v>0</c:v>
                      </c:pt>
                      <c:pt idx="1">
                        <c:v>0</c:v>
                      </c:pt>
                      <c:pt idx="2">
                        <c:v>54.545454545454547</c:v>
                      </c:pt>
                      <c:pt idx="3">
                        <c:v>0</c:v>
                      </c:pt>
                      <c:pt idx="4">
                        <c:v>34.090909090909093</c:v>
                      </c:pt>
                      <c:pt idx="5">
                        <c:v>22.727272727272727</c:v>
                      </c:pt>
                      <c:pt idx="6">
                        <c:v>29.545454545454547</c:v>
                      </c:pt>
                      <c:pt idx="7">
                        <c:v>0</c:v>
                      </c:pt>
                      <c:pt idx="8">
                        <c:v>0</c:v>
                      </c:pt>
                      <c:pt idx="9">
                        <c:v>0</c:v>
                      </c:pt>
                      <c:pt idx="10">
                        <c:v>0</c:v>
                      </c:pt>
                      <c:pt idx="11">
                        <c:v>0</c:v>
                      </c:pt>
                      <c:pt idx="12">
                        <c:v>0</c:v>
                      </c:pt>
                      <c:pt idx="13">
                        <c:v>25</c:v>
                      </c:pt>
                      <c:pt idx="14">
                        <c:v>0</c:v>
                      </c:pt>
                      <c:pt idx="15">
                        <c:v>0</c:v>
                      </c:pt>
                      <c:pt idx="16">
                        <c:v>0</c:v>
                      </c:pt>
                      <c:pt idx="17">
                        <c:v>45.454545454545453</c:v>
                      </c:pt>
                      <c:pt idx="18">
                        <c:v>20.454545454545453</c:v>
                      </c:pt>
                      <c:pt idx="19">
                        <c:v>50</c:v>
                      </c:pt>
                      <c:pt idx="20">
                        <c:v>4.5454545454545459</c:v>
                      </c:pt>
                      <c:pt idx="21">
                        <c:v>0</c:v>
                      </c:pt>
                      <c:pt idx="22">
                        <c:v>0</c:v>
                      </c:pt>
                      <c:pt idx="23">
                        <c:v>45.454545454545453</c:v>
                      </c:pt>
                      <c:pt idx="24">
                        <c:v>22.727272727272727</c:v>
                      </c:pt>
                      <c:pt idx="25">
                        <c:v>0</c:v>
                      </c:pt>
                      <c:pt idx="26">
                        <c:v>27.272727272727273</c:v>
                      </c:pt>
                      <c:pt idx="27">
                        <c:v>20.454545454545453</c:v>
                      </c:pt>
                      <c:pt idx="28">
                        <c:v>0</c:v>
                      </c:pt>
                      <c:pt idx="29">
                        <c:v>29.545454545454547</c:v>
                      </c:pt>
                      <c:pt idx="30">
                        <c:v>2.2727272727272729</c:v>
                      </c:pt>
                      <c:pt idx="31">
                        <c:v>0</c:v>
                      </c:pt>
                      <c:pt idx="32">
                        <c:v>0</c:v>
                      </c:pt>
                      <c:pt idx="33">
                        <c:v>40.909090909090907</c:v>
                      </c:pt>
                      <c:pt idx="34">
                        <c:v>0</c:v>
                      </c:pt>
                      <c:pt idx="35">
                        <c:v>0</c:v>
                      </c:pt>
                      <c:pt idx="36">
                        <c:v>2.2727272727272729</c:v>
                      </c:pt>
                      <c:pt idx="37">
                        <c:v>13.636363636363637</c:v>
                      </c:pt>
                      <c:pt idx="38">
                        <c:v>0</c:v>
                      </c:pt>
                      <c:pt idx="39">
                        <c:v>20.454545454545453</c:v>
                      </c:pt>
                      <c:pt idx="40">
                        <c:v>50</c:v>
                      </c:pt>
                      <c:pt idx="41">
                        <c:v>0</c:v>
                      </c:pt>
                      <c:pt idx="42">
                        <c:v>0</c:v>
                      </c:pt>
                      <c:pt idx="43">
                        <c:v>0</c:v>
                      </c:pt>
                      <c:pt idx="44">
                        <c:v>25</c:v>
                      </c:pt>
                      <c:pt idx="45">
                        <c:v>43.18181818181818</c:v>
                      </c:pt>
                      <c:pt idx="46">
                        <c:v>4.5454545454545459</c:v>
                      </c:pt>
                      <c:pt idx="47">
                        <c:v>0</c:v>
                      </c:pt>
                      <c:pt idx="48">
                        <c:v>0</c:v>
                      </c:pt>
                      <c:pt idx="49">
                        <c:v>0</c:v>
                      </c:pt>
                      <c:pt idx="50">
                        <c:v>2.2727272727272729</c:v>
                      </c:pt>
                      <c:pt idx="51">
                        <c:v>22.727272727272727</c:v>
                      </c:pt>
                      <c:pt idx="52">
                        <c:v>4.5454545454545459</c:v>
                      </c:pt>
                      <c:pt idx="53">
                        <c:v>0</c:v>
                      </c:pt>
                      <c:pt idx="54">
                        <c:v>0</c:v>
                      </c:pt>
                      <c:pt idx="55">
                        <c:v>29.545454545454547</c:v>
                      </c:pt>
                      <c:pt idx="56">
                        <c:v>29.545454545454547</c:v>
                      </c:pt>
                      <c:pt idx="57">
                        <c:v>56.81818181818182</c:v>
                      </c:pt>
                      <c:pt idx="58">
                        <c:v>54.545454545454547</c:v>
                      </c:pt>
                      <c:pt idx="59">
                        <c:v>0</c:v>
                      </c:pt>
                      <c:pt idx="60">
                        <c:v>56.81818181818182</c:v>
                      </c:pt>
                      <c:pt idx="61">
                        <c:v>63.636363636363633</c:v>
                      </c:pt>
                      <c:pt idx="62">
                        <c:v>29.545454545454547</c:v>
                      </c:pt>
                      <c:pt idx="63">
                        <c:v>40.909090909090907</c:v>
                      </c:pt>
                      <c:pt idx="64">
                        <c:v>2.2727272727272729</c:v>
                      </c:pt>
                      <c:pt idx="65">
                        <c:v>22.727272727272727</c:v>
                      </c:pt>
                      <c:pt idx="66">
                        <c:v>0</c:v>
                      </c:pt>
                      <c:pt idx="67">
                        <c:v>9.0909090909090917</c:v>
                      </c:pt>
                      <c:pt idx="68">
                        <c:v>40.909090909090907</c:v>
                      </c:pt>
                      <c:pt idx="69">
                        <c:v>34.090909090909093</c:v>
                      </c:pt>
                      <c:pt idx="70">
                        <c:v>0</c:v>
                      </c:pt>
                      <c:pt idx="71">
                        <c:v>36.363636363636367</c:v>
                      </c:pt>
                    </c:numCache>
                  </c:numRef>
                </c:yVal>
                <c:smooth val="0"/>
                <c:extLst>
                  <c:ext xmlns:c16="http://schemas.microsoft.com/office/drawing/2014/chart" uri="{C3380CC4-5D6E-409C-BE32-E72D297353CC}">
                    <c16:uniqueId val="{00000002-8995-4E21-BF2F-9A00F4B4D1C1}"/>
                  </c:ext>
                </c:extLst>
              </c15:ser>
            </c15:filteredScatterSeries>
            <c15:filteredScatterSeries>
              <c15:ser>
                <c:idx val="2"/>
                <c:order val="2"/>
                <c:tx>
                  <c:strRef>
                    <c:extLst xmlns:c15="http://schemas.microsoft.com/office/drawing/2012/chart">
                      <c:ext xmlns:c15="http://schemas.microsoft.com/office/drawing/2012/chart" uri="{02D57815-91ED-43cb-92C2-25804820EDAC}">
                        <c15:formulaRef>
                          <c15:sqref>'[голосування за закони на Аденауера.xlsx]Аркуш9'!$L$42</c15:sqref>
                        </c15:formulaRef>
                      </c:ext>
                    </c:extLst>
                    <c:strCache>
                      <c:ptCount val="1"/>
                      <c:pt idx="0">
                        <c:v>Позафракційні</c:v>
                      </c:pt>
                    </c:strCache>
                  </c:strRef>
                </c:tx>
                <c:spPr>
                  <a:ln w="25400" cap="rnd">
                    <a:noFill/>
                    <a:round/>
                  </a:ln>
                  <a:effectLst/>
                </c:spPr>
                <c:marker>
                  <c:symbol val="circle"/>
                  <c:size val="5"/>
                  <c:spPr>
                    <a:solidFill>
                      <a:schemeClr val="accent3"/>
                    </a:solidFill>
                    <a:ln w="9525">
                      <a:solidFill>
                        <a:schemeClr val="accent3"/>
                      </a:solidFill>
                    </a:ln>
                    <a:effectLst/>
                  </c:spPr>
                </c:marker>
                <c:yVal>
                  <c:numRef>
                    <c:extLst xmlns:c15="http://schemas.microsoft.com/office/drawing/2012/chart">
                      <c:ext xmlns:c15="http://schemas.microsoft.com/office/drawing/2012/chart" uri="{02D57815-91ED-43cb-92C2-25804820EDAC}">
                        <c15:formulaRef>
                          <c15:sqref>'[голосування за закони на Аденауера.xlsx]Аркуш9'!$L$43:$L$114</c15:sqref>
                        </c15:formulaRef>
                      </c:ext>
                    </c:extLst>
                    <c:numCache>
                      <c:formatCode>General</c:formatCode>
                      <c:ptCount val="72"/>
                      <c:pt idx="0">
                        <c:v>9.0909090909090917</c:v>
                      </c:pt>
                      <c:pt idx="1">
                        <c:v>69.696969696969703</c:v>
                      </c:pt>
                      <c:pt idx="2">
                        <c:v>63.636363636363633</c:v>
                      </c:pt>
                      <c:pt idx="3">
                        <c:v>30.303030303030305</c:v>
                      </c:pt>
                      <c:pt idx="4">
                        <c:v>36.363636363636367</c:v>
                      </c:pt>
                      <c:pt idx="5">
                        <c:v>30.303030303030305</c:v>
                      </c:pt>
                      <c:pt idx="6">
                        <c:v>45.454545454545453</c:v>
                      </c:pt>
                      <c:pt idx="7">
                        <c:v>18.181818181818183</c:v>
                      </c:pt>
                      <c:pt idx="8">
                        <c:v>45.454545454545453</c:v>
                      </c:pt>
                      <c:pt idx="9">
                        <c:v>24.242424242424242</c:v>
                      </c:pt>
                      <c:pt idx="10">
                        <c:v>12.121212121212121</c:v>
                      </c:pt>
                      <c:pt idx="11">
                        <c:v>45.454545454545453</c:v>
                      </c:pt>
                      <c:pt idx="12">
                        <c:v>42.424242424242422</c:v>
                      </c:pt>
                      <c:pt idx="13">
                        <c:v>63.636363636363633</c:v>
                      </c:pt>
                      <c:pt idx="14">
                        <c:v>24.242424242424242</c:v>
                      </c:pt>
                      <c:pt idx="15">
                        <c:v>33.333333333333336</c:v>
                      </c:pt>
                      <c:pt idx="16">
                        <c:v>9.0909090909090917</c:v>
                      </c:pt>
                      <c:pt idx="17">
                        <c:v>30.303030303030305</c:v>
                      </c:pt>
                      <c:pt idx="18">
                        <c:v>27.272727272727273</c:v>
                      </c:pt>
                      <c:pt idx="19">
                        <c:v>69.696969696969703</c:v>
                      </c:pt>
                      <c:pt idx="20">
                        <c:v>36.363636363636367</c:v>
                      </c:pt>
                      <c:pt idx="21">
                        <c:v>33.333333333333336</c:v>
                      </c:pt>
                      <c:pt idx="22">
                        <c:v>45.454545454545453</c:v>
                      </c:pt>
                      <c:pt idx="23">
                        <c:v>69.696969696969703</c:v>
                      </c:pt>
                      <c:pt idx="24">
                        <c:v>27.272727272727273</c:v>
                      </c:pt>
                      <c:pt idx="25">
                        <c:v>48.484848484848484</c:v>
                      </c:pt>
                      <c:pt idx="26">
                        <c:v>36.363636363636367</c:v>
                      </c:pt>
                      <c:pt idx="27">
                        <c:v>42.424242424242422</c:v>
                      </c:pt>
                      <c:pt idx="28">
                        <c:v>36.363636363636367</c:v>
                      </c:pt>
                      <c:pt idx="29">
                        <c:v>60.606060606060609</c:v>
                      </c:pt>
                      <c:pt idx="30">
                        <c:v>39.393939393939391</c:v>
                      </c:pt>
                      <c:pt idx="31">
                        <c:v>27.272727272727273</c:v>
                      </c:pt>
                      <c:pt idx="32">
                        <c:v>6.0606060606060606</c:v>
                      </c:pt>
                      <c:pt idx="33">
                        <c:v>60.606060606060609</c:v>
                      </c:pt>
                      <c:pt idx="34">
                        <c:v>36.363636363636367</c:v>
                      </c:pt>
                      <c:pt idx="35">
                        <c:v>27.272727272727273</c:v>
                      </c:pt>
                      <c:pt idx="36">
                        <c:v>42.424242424242422</c:v>
                      </c:pt>
                      <c:pt idx="37">
                        <c:v>30.303030303030305</c:v>
                      </c:pt>
                      <c:pt idx="38">
                        <c:v>51.515151515151516</c:v>
                      </c:pt>
                      <c:pt idx="39">
                        <c:v>33.333333333333336</c:v>
                      </c:pt>
                      <c:pt idx="40">
                        <c:v>60.606060606060609</c:v>
                      </c:pt>
                      <c:pt idx="41">
                        <c:v>72.727272727272734</c:v>
                      </c:pt>
                      <c:pt idx="42">
                        <c:v>21.212121212121211</c:v>
                      </c:pt>
                      <c:pt idx="43">
                        <c:v>6.0606060606060606</c:v>
                      </c:pt>
                      <c:pt idx="44">
                        <c:v>39.393939393939391</c:v>
                      </c:pt>
                      <c:pt idx="45">
                        <c:v>69.696969696969703</c:v>
                      </c:pt>
                      <c:pt idx="46">
                        <c:v>36.363636363636367</c:v>
                      </c:pt>
                      <c:pt idx="47">
                        <c:v>100</c:v>
                      </c:pt>
                      <c:pt idx="48">
                        <c:v>66.666666666666671</c:v>
                      </c:pt>
                      <c:pt idx="49">
                        <c:v>9.0909090909090917</c:v>
                      </c:pt>
                      <c:pt idx="50">
                        <c:v>6.0606060606060606</c:v>
                      </c:pt>
                      <c:pt idx="51">
                        <c:v>39.393939393939391</c:v>
                      </c:pt>
                      <c:pt idx="52">
                        <c:v>42.424242424242422</c:v>
                      </c:pt>
                      <c:pt idx="53">
                        <c:v>24.242424242424242</c:v>
                      </c:pt>
                      <c:pt idx="54">
                        <c:v>3.0303030303030303</c:v>
                      </c:pt>
                      <c:pt idx="55">
                        <c:v>48.484848484848484</c:v>
                      </c:pt>
                      <c:pt idx="56">
                        <c:v>33.333333333333336</c:v>
                      </c:pt>
                      <c:pt idx="57">
                        <c:v>54.545454545454547</c:v>
                      </c:pt>
                      <c:pt idx="58">
                        <c:v>36.363636363636367</c:v>
                      </c:pt>
                      <c:pt idx="59">
                        <c:v>42.424242424242422</c:v>
                      </c:pt>
                      <c:pt idx="60">
                        <c:v>51.515151515151516</c:v>
                      </c:pt>
                      <c:pt idx="61">
                        <c:v>51.515151515151516</c:v>
                      </c:pt>
                      <c:pt idx="62">
                        <c:v>48.484848484848484</c:v>
                      </c:pt>
                      <c:pt idx="63">
                        <c:v>30.303030303030305</c:v>
                      </c:pt>
                      <c:pt idx="64">
                        <c:v>42.424242424242422</c:v>
                      </c:pt>
                      <c:pt idx="65">
                        <c:v>42.424242424242422</c:v>
                      </c:pt>
                      <c:pt idx="66">
                        <c:v>6.0606060606060606</c:v>
                      </c:pt>
                      <c:pt idx="67">
                        <c:v>39.393939393939391</c:v>
                      </c:pt>
                      <c:pt idx="68">
                        <c:v>36.363636363636367</c:v>
                      </c:pt>
                      <c:pt idx="69">
                        <c:v>66.666666666666671</c:v>
                      </c:pt>
                      <c:pt idx="70">
                        <c:v>36.363636363636367</c:v>
                      </c:pt>
                      <c:pt idx="71">
                        <c:v>66.666666666666671</c:v>
                      </c:pt>
                    </c:numCache>
                  </c:numRef>
                </c:yVal>
                <c:smooth val="0"/>
                <c:extLst xmlns:c15="http://schemas.microsoft.com/office/drawing/2012/chart">
                  <c:ext xmlns:c16="http://schemas.microsoft.com/office/drawing/2014/chart" uri="{C3380CC4-5D6E-409C-BE32-E72D297353CC}">
                    <c16:uniqueId val="{00000003-8995-4E21-BF2F-9A00F4B4D1C1}"/>
                  </c:ext>
                </c:extLst>
              </c15:ser>
            </c15:filteredScatterSeries>
            <c15:filteredScatterSeries>
              <c15:ser>
                <c:idx val="4"/>
                <c:order val="4"/>
                <c:tx>
                  <c:strRef>
                    <c:extLst xmlns:c15="http://schemas.microsoft.com/office/drawing/2012/chart">
                      <c:ext xmlns:c15="http://schemas.microsoft.com/office/drawing/2012/chart" uri="{02D57815-91ED-43cb-92C2-25804820EDAC}">
                        <c15:formulaRef>
                          <c15:sqref>'[голосування за закони на Аденауера.xlsx]Аркуш9'!$N$42</c15:sqref>
                        </c15:formulaRef>
                      </c:ext>
                    </c:extLst>
                    <c:strCache>
                      <c:ptCount val="1"/>
                      <c:pt idx="0">
                        <c:v>Батьківщина</c:v>
                      </c:pt>
                    </c:strCache>
                  </c:strRef>
                </c:tx>
                <c:spPr>
                  <a:ln w="25400" cap="rnd">
                    <a:noFill/>
                    <a:round/>
                  </a:ln>
                  <a:effectLst/>
                </c:spPr>
                <c:marker>
                  <c:symbol val="circle"/>
                  <c:size val="5"/>
                  <c:spPr>
                    <a:solidFill>
                      <a:schemeClr val="accent5"/>
                    </a:solidFill>
                    <a:ln w="9525">
                      <a:solidFill>
                        <a:schemeClr val="accent5"/>
                      </a:solidFill>
                    </a:ln>
                    <a:effectLst/>
                  </c:spPr>
                </c:marker>
                <c:yVal>
                  <c:numRef>
                    <c:extLst xmlns:c15="http://schemas.microsoft.com/office/drawing/2012/chart">
                      <c:ext xmlns:c15="http://schemas.microsoft.com/office/drawing/2012/chart" uri="{02D57815-91ED-43cb-92C2-25804820EDAC}">
                        <c15:formulaRef>
                          <c15:sqref>'[голосування за закони на Аденауера.xlsx]Аркуш9'!$N$43:$N$114</c15:sqref>
                        </c15:formulaRef>
                      </c:ext>
                    </c:extLst>
                    <c:numCache>
                      <c:formatCode>General</c:formatCode>
                      <c:ptCount val="72"/>
                      <c:pt idx="0">
                        <c:v>0</c:v>
                      </c:pt>
                      <c:pt idx="1">
                        <c:v>70.833333333333329</c:v>
                      </c:pt>
                      <c:pt idx="2">
                        <c:v>75</c:v>
                      </c:pt>
                      <c:pt idx="3">
                        <c:v>29.166666666666668</c:v>
                      </c:pt>
                      <c:pt idx="4">
                        <c:v>29.166666666666668</c:v>
                      </c:pt>
                      <c:pt idx="5">
                        <c:v>0</c:v>
                      </c:pt>
                      <c:pt idx="6">
                        <c:v>0</c:v>
                      </c:pt>
                      <c:pt idx="7">
                        <c:v>37.5</c:v>
                      </c:pt>
                      <c:pt idx="8">
                        <c:v>62.5</c:v>
                      </c:pt>
                      <c:pt idx="9">
                        <c:v>16.666666666666668</c:v>
                      </c:pt>
                      <c:pt idx="10">
                        <c:v>0</c:v>
                      </c:pt>
                      <c:pt idx="11">
                        <c:v>45.833333333333336</c:v>
                      </c:pt>
                      <c:pt idx="12">
                        <c:v>0</c:v>
                      </c:pt>
                      <c:pt idx="13">
                        <c:v>54.166666666666664</c:v>
                      </c:pt>
                      <c:pt idx="14">
                        <c:v>54.166666666666664</c:v>
                      </c:pt>
                      <c:pt idx="15">
                        <c:v>4.166666666666667</c:v>
                      </c:pt>
                      <c:pt idx="16">
                        <c:v>0</c:v>
                      </c:pt>
                      <c:pt idx="17">
                        <c:v>20.833333333333332</c:v>
                      </c:pt>
                      <c:pt idx="18">
                        <c:v>20.833333333333332</c:v>
                      </c:pt>
                      <c:pt idx="19">
                        <c:v>45.833333333333336</c:v>
                      </c:pt>
                      <c:pt idx="20">
                        <c:v>0</c:v>
                      </c:pt>
                      <c:pt idx="21">
                        <c:v>4.166666666666667</c:v>
                      </c:pt>
                      <c:pt idx="22">
                        <c:v>79.166666666666671</c:v>
                      </c:pt>
                      <c:pt idx="23">
                        <c:v>79.166666666666671</c:v>
                      </c:pt>
                      <c:pt idx="24">
                        <c:v>4.166666666666667</c:v>
                      </c:pt>
                      <c:pt idx="25">
                        <c:v>58.333333333333336</c:v>
                      </c:pt>
                      <c:pt idx="26">
                        <c:v>0</c:v>
                      </c:pt>
                      <c:pt idx="27">
                        <c:v>20.833333333333332</c:v>
                      </c:pt>
                      <c:pt idx="28">
                        <c:v>16.666666666666668</c:v>
                      </c:pt>
                      <c:pt idx="29">
                        <c:v>50</c:v>
                      </c:pt>
                      <c:pt idx="30">
                        <c:v>41.666666666666664</c:v>
                      </c:pt>
                      <c:pt idx="31">
                        <c:v>33.333333333333336</c:v>
                      </c:pt>
                      <c:pt idx="32">
                        <c:v>0</c:v>
                      </c:pt>
                      <c:pt idx="33">
                        <c:v>29.166666666666668</c:v>
                      </c:pt>
                      <c:pt idx="34">
                        <c:v>50</c:v>
                      </c:pt>
                      <c:pt idx="35">
                        <c:v>37.5</c:v>
                      </c:pt>
                      <c:pt idx="36">
                        <c:v>58.333333333333336</c:v>
                      </c:pt>
                      <c:pt idx="37">
                        <c:v>4.166666666666667</c:v>
                      </c:pt>
                      <c:pt idx="38">
                        <c:v>0</c:v>
                      </c:pt>
                      <c:pt idx="39">
                        <c:v>33.333333333333336</c:v>
                      </c:pt>
                      <c:pt idx="40">
                        <c:v>58.333333333333336</c:v>
                      </c:pt>
                      <c:pt idx="41">
                        <c:v>62.5</c:v>
                      </c:pt>
                      <c:pt idx="42">
                        <c:v>25</c:v>
                      </c:pt>
                      <c:pt idx="43">
                        <c:v>0</c:v>
                      </c:pt>
                      <c:pt idx="44">
                        <c:v>29.166666666666668</c:v>
                      </c:pt>
                      <c:pt idx="45">
                        <c:v>20.833333333333332</c:v>
                      </c:pt>
                      <c:pt idx="46">
                        <c:v>41.666666666666664</c:v>
                      </c:pt>
                      <c:pt idx="47">
                        <c:v>95.833333333333329</c:v>
                      </c:pt>
                      <c:pt idx="48">
                        <c:v>66.666666666666671</c:v>
                      </c:pt>
                      <c:pt idx="49">
                        <c:v>41.666666666666664</c:v>
                      </c:pt>
                      <c:pt idx="50">
                        <c:v>8.3333333333333339</c:v>
                      </c:pt>
                      <c:pt idx="51">
                        <c:v>29.166666666666668</c:v>
                      </c:pt>
                      <c:pt idx="52">
                        <c:v>0</c:v>
                      </c:pt>
                      <c:pt idx="53">
                        <c:v>12.5</c:v>
                      </c:pt>
                      <c:pt idx="54">
                        <c:v>0</c:v>
                      </c:pt>
                      <c:pt idx="55">
                        <c:v>62.5</c:v>
                      </c:pt>
                      <c:pt idx="56">
                        <c:v>58.333333333333336</c:v>
                      </c:pt>
                      <c:pt idx="57">
                        <c:v>41.666666666666664</c:v>
                      </c:pt>
                      <c:pt idx="58">
                        <c:v>50</c:v>
                      </c:pt>
                      <c:pt idx="59">
                        <c:v>66.666666666666671</c:v>
                      </c:pt>
                      <c:pt idx="60">
                        <c:v>0</c:v>
                      </c:pt>
                      <c:pt idx="61">
                        <c:v>33.333333333333336</c:v>
                      </c:pt>
                      <c:pt idx="62">
                        <c:v>45.833333333333336</c:v>
                      </c:pt>
                      <c:pt idx="63">
                        <c:v>62.5</c:v>
                      </c:pt>
                      <c:pt idx="64">
                        <c:v>50</c:v>
                      </c:pt>
                      <c:pt idx="65">
                        <c:v>50</c:v>
                      </c:pt>
                      <c:pt idx="66">
                        <c:v>8.3333333333333339</c:v>
                      </c:pt>
                      <c:pt idx="67">
                        <c:v>83.333333333333329</c:v>
                      </c:pt>
                      <c:pt idx="68">
                        <c:v>25</c:v>
                      </c:pt>
                      <c:pt idx="69">
                        <c:v>70.833333333333329</c:v>
                      </c:pt>
                      <c:pt idx="70">
                        <c:v>0</c:v>
                      </c:pt>
                      <c:pt idx="71">
                        <c:v>75</c:v>
                      </c:pt>
                    </c:numCache>
                  </c:numRef>
                </c:yVal>
                <c:smooth val="0"/>
                <c:extLst xmlns:c15="http://schemas.microsoft.com/office/drawing/2012/chart">
                  <c:ext xmlns:c16="http://schemas.microsoft.com/office/drawing/2014/chart" uri="{C3380CC4-5D6E-409C-BE32-E72D297353CC}">
                    <c16:uniqueId val="{00000004-8995-4E21-BF2F-9A00F4B4D1C1}"/>
                  </c:ext>
                </c:extLst>
              </c15:ser>
            </c15:filteredScatterSeries>
            <c15:filteredScatterSeries>
              <c15:ser>
                <c:idx val="5"/>
                <c:order val="5"/>
                <c:tx>
                  <c:strRef>
                    <c:extLst xmlns:c15="http://schemas.microsoft.com/office/drawing/2012/chart">
                      <c:ext xmlns:c15="http://schemas.microsoft.com/office/drawing/2012/chart" uri="{02D57815-91ED-43cb-92C2-25804820EDAC}">
                        <c15:formulaRef>
                          <c15:sqref>'[голосування за закони на Аденауера.xlsx]Аркуш9'!$O$42</c15:sqref>
                        </c15:formulaRef>
                      </c:ext>
                    </c:extLst>
                    <c:strCache>
                      <c:ptCount val="1"/>
                      <c:pt idx="0">
                        <c:v>За майбутнє</c:v>
                      </c:pt>
                    </c:strCache>
                  </c:strRef>
                </c:tx>
                <c:spPr>
                  <a:ln w="25400" cap="rnd">
                    <a:noFill/>
                    <a:round/>
                  </a:ln>
                  <a:effectLst/>
                </c:spPr>
                <c:marker>
                  <c:symbol val="circle"/>
                  <c:size val="5"/>
                  <c:spPr>
                    <a:solidFill>
                      <a:schemeClr val="accent6"/>
                    </a:solidFill>
                    <a:ln w="9525">
                      <a:solidFill>
                        <a:schemeClr val="accent6"/>
                      </a:solidFill>
                    </a:ln>
                    <a:effectLst/>
                  </c:spPr>
                </c:marker>
                <c:yVal>
                  <c:numRef>
                    <c:extLst xmlns:c15="http://schemas.microsoft.com/office/drawing/2012/chart">
                      <c:ext xmlns:c15="http://schemas.microsoft.com/office/drawing/2012/chart" uri="{02D57815-91ED-43cb-92C2-25804820EDAC}">
                        <c15:formulaRef>
                          <c15:sqref>'[голосування за закони на Аденауера.xlsx]Аркуш9'!$O$43:$O$114</c15:sqref>
                        </c15:formulaRef>
                      </c:ext>
                    </c:extLst>
                    <c:numCache>
                      <c:formatCode>General</c:formatCode>
                      <c:ptCount val="72"/>
                      <c:pt idx="0">
                        <c:v>4.3478260869565215</c:v>
                      </c:pt>
                      <c:pt idx="1">
                        <c:v>65.217391304347828</c:v>
                      </c:pt>
                      <c:pt idx="2">
                        <c:v>60.869565217391305</c:v>
                      </c:pt>
                      <c:pt idx="3">
                        <c:v>43.478260869565219</c:v>
                      </c:pt>
                      <c:pt idx="4">
                        <c:v>0</c:v>
                      </c:pt>
                      <c:pt idx="5">
                        <c:v>47.826086956521742</c:v>
                      </c:pt>
                      <c:pt idx="6">
                        <c:v>39.130434782608695</c:v>
                      </c:pt>
                      <c:pt idx="7">
                        <c:v>8.695652173913043</c:v>
                      </c:pt>
                      <c:pt idx="8">
                        <c:v>43.478260869565219</c:v>
                      </c:pt>
                      <c:pt idx="9">
                        <c:v>47.826086956521742</c:v>
                      </c:pt>
                      <c:pt idx="10">
                        <c:v>0</c:v>
                      </c:pt>
                      <c:pt idx="11">
                        <c:v>47.826086956521742</c:v>
                      </c:pt>
                      <c:pt idx="12">
                        <c:v>39.130434782608695</c:v>
                      </c:pt>
                      <c:pt idx="13">
                        <c:v>69.565217391304344</c:v>
                      </c:pt>
                      <c:pt idx="14">
                        <c:v>17.391304347826086</c:v>
                      </c:pt>
                      <c:pt idx="15">
                        <c:v>56.521739130434781</c:v>
                      </c:pt>
                      <c:pt idx="16">
                        <c:v>4.3478260869565215</c:v>
                      </c:pt>
                      <c:pt idx="17">
                        <c:v>21.739130434782609</c:v>
                      </c:pt>
                      <c:pt idx="18">
                        <c:v>34.782608695652172</c:v>
                      </c:pt>
                      <c:pt idx="19">
                        <c:v>60.869565217391305</c:v>
                      </c:pt>
                      <c:pt idx="20">
                        <c:v>65.217391304347828</c:v>
                      </c:pt>
                      <c:pt idx="21">
                        <c:v>34.782608695652172</c:v>
                      </c:pt>
                      <c:pt idx="22">
                        <c:v>82.608695652173907</c:v>
                      </c:pt>
                      <c:pt idx="23">
                        <c:v>73.913043478260875</c:v>
                      </c:pt>
                      <c:pt idx="24">
                        <c:v>21.739130434782609</c:v>
                      </c:pt>
                      <c:pt idx="25">
                        <c:v>56.521739130434781</c:v>
                      </c:pt>
                      <c:pt idx="26">
                        <c:v>8.695652173913043</c:v>
                      </c:pt>
                      <c:pt idx="27">
                        <c:v>34.782608695652172</c:v>
                      </c:pt>
                      <c:pt idx="28">
                        <c:v>34.782608695652172</c:v>
                      </c:pt>
                      <c:pt idx="29">
                        <c:v>43.478260869565219</c:v>
                      </c:pt>
                      <c:pt idx="30">
                        <c:v>34.782608695652172</c:v>
                      </c:pt>
                      <c:pt idx="31">
                        <c:v>26.086956521739129</c:v>
                      </c:pt>
                      <c:pt idx="32">
                        <c:v>0</c:v>
                      </c:pt>
                      <c:pt idx="33">
                        <c:v>65.217391304347828</c:v>
                      </c:pt>
                      <c:pt idx="34">
                        <c:v>60.869565217391305</c:v>
                      </c:pt>
                      <c:pt idx="35">
                        <c:v>21.739130434782609</c:v>
                      </c:pt>
                      <c:pt idx="36">
                        <c:v>13.043478260869565</c:v>
                      </c:pt>
                      <c:pt idx="37">
                        <c:v>17.391304347826086</c:v>
                      </c:pt>
                      <c:pt idx="38">
                        <c:v>0</c:v>
                      </c:pt>
                      <c:pt idx="39">
                        <c:v>47.826086956521742</c:v>
                      </c:pt>
                      <c:pt idx="40">
                        <c:v>86.956521739130437</c:v>
                      </c:pt>
                      <c:pt idx="41">
                        <c:v>73.913043478260875</c:v>
                      </c:pt>
                      <c:pt idx="42">
                        <c:v>52.173913043478258</c:v>
                      </c:pt>
                      <c:pt idx="43">
                        <c:v>8.695652173913043</c:v>
                      </c:pt>
                      <c:pt idx="44">
                        <c:v>21.739130434782609</c:v>
                      </c:pt>
                      <c:pt idx="45">
                        <c:v>73.913043478260875</c:v>
                      </c:pt>
                      <c:pt idx="46">
                        <c:v>4.3478260869565215</c:v>
                      </c:pt>
                      <c:pt idx="47">
                        <c:v>95.652173913043484</c:v>
                      </c:pt>
                      <c:pt idx="48">
                        <c:v>34.782608695652172</c:v>
                      </c:pt>
                      <c:pt idx="49">
                        <c:v>39.130434782608695</c:v>
                      </c:pt>
                      <c:pt idx="50">
                        <c:v>4.3478260869565215</c:v>
                      </c:pt>
                      <c:pt idx="51">
                        <c:v>47.826086956521742</c:v>
                      </c:pt>
                      <c:pt idx="52">
                        <c:v>0</c:v>
                      </c:pt>
                      <c:pt idx="53">
                        <c:v>26.086956521739129</c:v>
                      </c:pt>
                      <c:pt idx="54">
                        <c:v>0</c:v>
                      </c:pt>
                      <c:pt idx="55">
                        <c:v>0</c:v>
                      </c:pt>
                      <c:pt idx="56">
                        <c:v>0</c:v>
                      </c:pt>
                      <c:pt idx="57">
                        <c:v>69.565217391304344</c:v>
                      </c:pt>
                      <c:pt idx="58">
                        <c:v>47.826086956521742</c:v>
                      </c:pt>
                      <c:pt idx="59">
                        <c:v>30.434782608695652</c:v>
                      </c:pt>
                      <c:pt idx="60">
                        <c:v>56.521739130434781</c:v>
                      </c:pt>
                      <c:pt idx="61">
                        <c:v>47.826086956521742</c:v>
                      </c:pt>
                      <c:pt idx="62">
                        <c:v>47.826086956521742</c:v>
                      </c:pt>
                      <c:pt idx="63">
                        <c:v>30.434782608695652</c:v>
                      </c:pt>
                      <c:pt idx="64">
                        <c:v>47.826086956521742</c:v>
                      </c:pt>
                      <c:pt idx="65">
                        <c:v>21.739130434782609</c:v>
                      </c:pt>
                      <c:pt idx="66">
                        <c:v>0</c:v>
                      </c:pt>
                      <c:pt idx="67">
                        <c:v>17.391304347826086</c:v>
                      </c:pt>
                      <c:pt idx="68">
                        <c:v>73.913043478260875</c:v>
                      </c:pt>
                      <c:pt idx="69">
                        <c:v>56.521739130434781</c:v>
                      </c:pt>
                      <c:pt idx="70">
                        <c:v>26.086956521739129</c:v>
                      </c:pt>
                      <c:pt idx="71">
                        <c:v>43.478260869565219</c:v>
                      </c:pt>
                    </c:numCache>
                  </c:numRef>
                </c:yVal>
                <c:smooth val="0"/>
                <c:extLst xmlns:c15="http://schemas.microsoft.com/office/drawing/2012/chart">
                  <c:ext xmlns:c16="http://schemas.microsoft.com/office/drawing/2014/chart" uri="{C3380CC4-5D6E-409C-BE32-E72D297353CC}">
                    <c16:uniqueId val="{00000005-8995-4E21-BF2F-9A00F4B4D1C1}"/>
                  </c:ext>
                </c:extLst>
              </c15:ser>
            </c15:filteredScatterSeries>
            <c15:filteredScatterSeries>
              <c15:ser>
                <c:idx val="6"/>
                <c:order val="6"/>
                <c:tx>
                  <c:strRef>
                    <c:extLst xmlns:c15="http://schemas.microsoft.com/office/drawing/2012/chart">
                      <c:ext xmlns:c15="http://schemas.microsoft.com/office/drawing/2012/chart" uri="{02D57815-91ED-43cb-92C2-25804820EDAC}">
                        <c15:formulaRef>
                          <c15:sqref>'[голосування за закони на Аденауера.xlsx]Аркуш9'!$P$42</c15:sqref>
                        </c15:formulaRef>
                      </c:ext>
                    </c:extLst>
                    <c:strCache>
                      <c:ptCount val="1"/>
                      <c:pt idx="0">
                        <c:v>Голос</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yVal>
                  <c:numRef>
                    <c:extLst xmlns:c15="http://schemas.microsoft.com/office/drawing/2012/chart">
                      <c:ext xmlns:c15="http://schemas.microsoft.com/office/drawing/2012/chart" uri="{02D57815-91ED-43cb-92C2-25804820EDAC}">
                        <c15:formulaRef>
                          <c15:sqref>'[голосування за закони на Аденауера.xlsx]Аркуш9'!$P$43:$P$114</c15:sqref>
                        </c15:formulaRef>
                      </c:ext>
                    </c:extLst>
                    <c:numCache>
                      <c:formatCode>General</c:formatCode>
                      <c:ptCount val="72"/>
                      <c:pt idx="0">
                        <c:v>70</c:v>
                      </c:pt>
                      <c:pt idx="1">
                        <c:v>90</c:v>
                      </c:pt>
                      <c:pt idx="2">
                        <c:v>80</c:v>
                      </c:pt>
                      <c:pt idx="3">
                        <c:v>0</c:v>
                      </c:pt>
                      <c:pt idx="4">
                        <c:v>0</c:v>
                      </c:pt>
                      <c:pt idx="5">
                        <c:v>70</c:v>
                      </c:pt>
                      <c:pt idx="6">
                        <c:v>90</c:v>
                      </c:pt>
                      <c:pt idx="7">
                        <c:v>0</c:v>
                      </c:pt>
                      <c:pt idx="8">
                        <c:v>75</c:v>
                      </c:pt>
                      <c:pt idx="9">
                        <c:v>0</c:v>
                      </c:pt>
                      <c:pt idx="10">
                        <c:v>0</c:v>
                      </c:pt>
                      <c:pt idx="11">
                        <c:v>75</c:v>
                      </c:pt>
                      <c:pt idx="12">
                        <c:v>80</c:v>
                      </c:pt>
                      <c:pt idx="13">
                        <c:v>75</c:v>
                      </c:pt>
                      <c:pt idx="14">
                        <c:v>90</c:v>
                      </c:pt>
                      <c:pt idx="15">
                        <c:v>75</c:v>
                      </c:pt>
                      <c:pt idx="16">
                        <c:v>0</c:v>
                      </c:pt>
                      <c:pt idx="17">
                        <c:v>60</c:v>
                      </c:pt>
                      <c:pt idx="18">
                        <c:v>75</c:v>
                      </c:pt>
                      <c:pt idx="19">
                        <c:v>55</c:v>
                      </c:pt>
                      <c:pt idx="20">
                        <c:v>0</c:v>
                      </c:pt>
                      <c:pt idx="21">
                        <c:v>85</c:v>
                      </c:pt>
                      <c:pt idx="22">
                        <c:v>90</c:v>
                      </c:pt>
                      <c:pt idx="23">
                        <c:v>90</c:v>
                      </c:pt>
                      <c:pt idx="24">
                        <c:v>65</c:v>
                      </c:pt>
                      <c:pt idx="25">
                        <c:v>80</c:v>
                      </c:pt>
                      <c:pt idx="26">
                        <c:v>80</c:v>
                      </c:pt>
                      <c:pt idx="27">
                        <c:v>0</c:v>
                      </c:pt>
                      <c:pt idx="28">
                        <c:v>70</c:v>
                      </c:pt>
                      <c:pt idx="29">
                        <c:v>0</c:v>
                      </c:pt>
                      <c:pt idx="30">
                        <c:v>70</c:v>
                      </c:pt>
                      <c:pt idx="31">
                        <c:v>0</c:v>
                      </c:pt>
                      <c:pt idx="32">
                        <c:v>0</c:v>
                      </c:pt>
                      <c:pt idx="33">
                        <c:v>80</c:v>
                      </c:pt>
                      <c:pt idx="34">
                        <c:v>0</c:v>
                      </c:pt>
                      <c:pt idx="35">
                        <c:v>70</c:v>
                      </c:pt>
                      <c:pt idx="36">
                        <c:v>80</c:v>
                      </c:pt>
                      <c:pt idx="37">
                        <c:v>75</c:v>
                      </c:pt>
                      <c:pt idx="38">
                        <c:v>0</c:v>
                      </c:pt>
                      <c:pt idx="39">
                        <c:v>75</c:v>
                      </c:pt>
                      <c:pt idx="40">
                        <c:v>85</c:v>
                      </c:pt>
                      <c:pt idx="41">
                        <c:v>0</c:v>
                      </c:pt>
                      <c:pt idx="42">
                        <c:v>75</c:v>
                      </c:pt>
                      <c:pt idx="43">
                        <c:v>0</c:v>
                      </c:pt>
                      <c:pt idx="44">
                        <c:v>55</c:v>
                      </c:pt>
                      <c:pt idx="45">
                        <c:v>75</c:v>
                      </c:pt>
                      <c:pt idx="46">
                        <c:v>0</c:v>
                      </c:pt>
                      <c:pt idx="47">
                        <c:v>95</c:v>
                      </c:pt>
                      <c:pt idx="48">
                        <c:v>90</c:v>
                      </c:pt>
                      <c:pt idx="49">
                        <c:v>0</c:v>
                      </c:pt>
                      <c:pt idx="50">
                        <c:v>0</c:v>
                      </c:pt>
                      <c:pt idx="51">
                        <c:v>65</c:v>
                      </c:pt>
                      <c:pt idx="52">
                        <c:v>75</c:v>
                      </c:pt>
                      <c:pt idx="53">
                        <c:v>75</c:v>
                      </c:pt>
                      <c:pt idx="54">
                        <c:v>0</c:v>
                      </c:pt>
                      <c:pt idx="55">
                        <c:v>90</c:v>
                      </c:pt>
                      <c:pt idx="56">
                        <c:v>85</c:v>
                      </c:pt>
                      <c:pt idx="57">
                        <c:v>80</c:v>
                      </c:pt>
                      <c:pt idx="58">
                        <c:v>80</c:v>
                      </c:pt>
                      <c:pt idx="59">
                        <c:v>50</c:v>
                      </c:pt>
                      <c:pt idx="60">
                        <c:v>90</c:v>
                      </c:pt>
                      <c:pt idx="61">
                        <c:v>80</c:v>
                      </c:pt>
                      <c:pt idx="62">
                        <c:v>80</c:v>
                      </c:pt>
                      <c:pt idx="63">
                        <c:v>85</c:v>
                      </c:pt>
                      <c:pt idx="64">
                        <c:v>70</c:v>
                      </c:pt>
                      <c:pt idx="65">
                        <c:v>85</c:v>
                      </c:pt>
                      <c:pt idx="66">
                        <c:v>75</c:v>
                      </c:pt>
                      <c:pt idx="67">
                        <c:v>85</c:v>
                      </c:pt>
                      <c:pt idx="68">
                        <c:v>80</c:v>
                      </c:pt>
                      <c:pt idx="69">
                        <c:v>80</c:v>
                      </c:pt>
                      <c:pt idx="70">
                        <c:v>65</c:v>
                      </c:pt>
                      <c:pt idx="71">
                        <c:v>90</c:v>
                      </c:pt>
                    </c:numCache>
                  </c:numRef>
                </c:yVal>
                <c:smooth val="0"/>
                <c:extLst xmlns:c15="http://schemas.microsoft.com/office/drawing/2012/chart">
                  <c:ext xmlns:c16="http://schemas.microsoft.com/office/drawing/2014/chart" uri="{C3380CC4-5D6E-409C-BE32-E72D297353CC}">
                    <c16:uniqueId val="{00000006-8995-4E21-BF2F-9A00F4B4D1C1}"/>
                  </c:ext>
                </c:extLst>
              </c15:ser>
            </c15:filteredScatterSeries>
          </c:ext>
        </c:extLst>
      </c:scatterChart>
      <c:valAx>
        <c:axId val="984721264"/>
        <c:scaling>
          <c:orientation val="minMax"/>
        </c:scaling>
        <c:delete val="1"/>
        <c:axPos val="b"/>
        <c:numFmt formatCode="General" sourceLinked="1"/>
        <c:majorTickMark val="none"/>
        <c:minorTickMark val="none"/>
        <c:tickLblPos val="nextTo"/>
        <c:crossAx val="984723344"/>
        <c:crosses val="autoZero"/>
        <c:crossBetween val="midCat"/>
      </c:valAx>
      <c:valAx>
        <c:axId val="98472334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98472126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sz="1100"/>
              <a:t>Схожість голосувань: Слуга Народу і позафракційні</a:t>
            </a:r>
          </a:p>
          <a:p>
            <a:pPr>
              <a:defRPr sz="1100"/>
            </a:pPr>
            <a:r>
              <a:rPr lang="uk-UA" sz="1100"/>
              <a:t>(% голосів</a:t>
            </a:r>
            <a:r>
              <a:rPr lang="en-US" sz="1100"/>
              <a:t> </a:t>
            </a:r>
            <a:r>
              <a:rPr lang="uk-UA" sz="1100"/>
              <a:t>за кожен прийнятий закон)</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scatterChart>
        <c:scatterStyle val="lineMarker"/>
        <c:varyColors val="0"/>
        <c:ser>
          <c:idx val="0"/>
          <c:order val="0"/>
          <c:tx>
            <c:strRef>
              <c:f>'[голосування за закони на Аденауера.xlsx]Аркуш9'!$J$42</c:f>
              <c:strCache>
                <c:ptCount val="1"/>
                <c:pt idx="0">
                  <c:v>Слуга Народу</c:v>
                </c:pt>
              </c:strCache>
            </c:strRef>
          </c:tx>
          <c:spPr>
            <a:ln w="25400" cap="rnd">
              <a:noFill/>
              <a:round/>
            </a:ln>
            <a:effectLst/>
          </c:spPr>
          <c:marker>
            <c:symbol val="circle"/>
            <c:size val="5"/>
            <c:spPr>
              <a:solidFill>
                <a:schemeClr val="accent1"/>
              </a:solidFill>
              <a:ln w="9525">
                <a:solidFill>
                  <a:schemeClr val="accent1"/>
                </a:solidFill>
              </a:ln>
              <a:effectLst/>
            </c:spPr>
          </c:marker>
          <c:yVal>
            <c:numRef>
              <c:f>'[голосування за закони на Аденауера.xlsx]Аркуш9'!$J$43:$J$114</c:f>
              <c:numCache>
                <c:formatCode>General</c:formatCode>
                <c:ptCount val="72"/>
                <c:pt idx="0">
                  <c:v>92.063492063492063</c:v>
                </c:pt>
                <c:pt idx="1">
                  <c:v>91.666666666666671</c:v>
                </c:pt>
                <c:pt idx="2">
                  <c:v>89.285714285714292</c:v>
                </c:pt>
                <c:pt idx="3">
                  <c:v>89.285714285714292</c:v>
                </c:pt>
                <c:pt idx="4">
                  <c:v>91.666666666666671</c:v>
                </c:pt>
                <c:pt idx="5">
                  <c:v>90.476190476190482</c:v>
                </c:pt>
                <c:pt idx="6">
                  <c:v>90.873015873015873</c:v>
                </c:pt>
                <c:pt idx="7">
                  <c:v>91.666666666666671</c:v>
                </c:pt>
                <c:pt idx="8">
                  <c:v>92.460317460317455</c:v>
                </c:pt>
                <c:pt idx="9">
                  <c:v>89.285714285714292</c:v>
                </c:pt>
                <c:pt idx="10">
                  <c:v>88.888888888888886</c:v>
                </c:pt>
                <c:pt idx="11">
                  <c:v>93.650793650793645</c:v>
                </c:pt>
                <c:pt idx="12">
                  <c:v>92.063492063492063</c:v>
                </c:pt>
                <c:pt idx="13">
                  <c:v>92.857142857142861</c:v>
                </c:pt>
                <c:pt idx="14">
                  <c:v>76.587301587301582</c:v>
                </c:pt>
                <c:pt idx="15">
                  <c:v>86.904761904761898</c:v>
                </c:pt>
                <c:pt idx="16">
                  <c:v>92.460317460317455</c:v>
                </c:pt>
                <c:pt idx="17">
                  <c:v>90.079365079365076</c:v>
                </c:pt>
                <c:pt idx="18">
                  <c:v>87.301587301587304</c:v>
                </c:pt>
                <c:pt idx="19">
                  <c:v>92.063492063492063</c:v>
                </c:pt>
                <c:pt idx="20">
                  <c:v>91.269841269841265</c:v>
                </c:pt>
                <c:pt idx="21">
                  <c:v>92.857142857142861</c:v>
                </c:pt>
                <c:pt idx="22">
                  <c:v>91.269841269841265</c:v>
                </c:pt>
                <c:pt idx="23">
                  <c:v>91.269841269841265</c:v>
                </c:pt>
                <c:pt idx="24">
                  <c:v>92.857142857142861</c:v>
                </c:pt>
                <c:pt idx="25">
                  <c:v>88.888888888888886</c:v>
                </c:pt>
                <c:pt idx="26">
                  <c:v>93.650793650793645</c:v>
                </c:pt>
                <c:pt idx="27">
                  <c:v>88.492063492063494</c:v>
                </c:pt>
                <c:pt idx="28">
                  <c:v>90.873015873015873</c:v>
                </c:pt>
                <c:pt idx="29">
                  <c:v>93.253968253968253</c:v>
                </c:pt>
                <c:pt idx="30">
                  <c:v>90.873015873015873</c:v>
                </c:pt>
                <c:pt idx="31">
                  <c:v>90.873015873015873</c:v>
                </c:pt>
                <c:pt idx="32">
                  <c:v>93.253968253968253</c:v>
                </c:pt>
                <c:pt idx="33">
                  <c:v>93.650793650793645</c:v>
                </c:pt>
                <c:pt idx="34">
                  <c:v>90.476190476190482</c:v>
                </c:pt>
                <c:pt idx="35">
                  <c:v>92.857142857142861</c:v>
                </c:pt>
                <c:pt idx="36">
                  <c:v>88.492063492063494</c:v>
                </c:pt>
                <c:pt idx="37">
                  <c:v>90.873015873015873</c:v>
                </c:pt>
                <c:pt idx="38">
                  <c:v>86.904761904761898</c:v>
                </c:pt>
                <c:pt idx="39">
                  <c:v>89.285714285714292</c:v>
                </c:pt>
                <c:pt idx="40">
                  <c:v>92.857142857142861</c:v>
                </c:pt>
                <c:pt idx="41">
                  <c:v>90.476190476190482</c:v>
                </c:pt>
                <c:pt idx="42">
                  <c:v>90.873015873015873</c:v>
                </c:pt>
                <c:pt idx="43">
                  <c:v>92.063492063492063</c:v>
                </c:pt>
                <c:pt idx="44">
                  <c:v>86.111111111111114</c:v>
                </c:pt>
                <c:pt idx="45">
                  <c:v>92.857142857142861</c:v>
                </c:pt>
                <c:pt idx="46">
                  <c:v>91.666666666666671</c:v>
                </c:pt>
                <c:pt idx="47">
                  <c:v>100</c:v>
                </c:pt>
                <c:pt idx="48">
                  <c:v>90.476190476190482</c:v>
                </c:pt>
                <c:pt idx="49">
                  <c:v>88.095238095238102</c:v>
                </c:pt>
                <c:pt idx="50">
                  <c:v>88.492063492063494</c:v>
                </c:pt>
                <c:pt idx="51">
                  <c:v>90.476190476190482</c:v>
                </c:pt>
                <c:pt idx="52">
                  <c:v>82.142857142857139</c:v>
                </c:pt>
                <c:pt idx="53">
                  <c:v>89.682539682539684</c:v>
                </c:pt>
                <c:pt idx="54">
                  <c:v>96.825396825396822</c:v>
                </c:pt>
                <c:pt idx="55">
                  <c:v>93.253968253968253</c:v>
                </c:pt>
                <c:pt idx="56">
                  <c:v>90.873015873015873</c:v>
                </c:pt>
                <c:pt idx="57">
                  <c:v>91.269841269841265</c:v>
                </c:pt>
                <c:pt idx="58">
                  <c:v>84.920634920634924</c:v>
                </c:pt>
                <c:pt idx="59">
                  <c:v>92.063492063492063</c:v>
                </c:pt>
                <c:pt idx="60">
                  <c:v>89.682539682539684</c:v>
                </c:pt>
                <c:pt idx="61">
                  <c:v>89.285714285714292</c:v>
                </c:pt>
                <c:pt idx="62">
                  <c:v>90.476190476190482</c:v>
                </c:pt>
                <c:pt idx="63">
                  <c:v>86.111111111111114</c:v>
                </c:pt>
                <c:pt idx="64">
                  <c:v>86.111111111111114</c:v>
                </c:pt>
                <c:pt idx="65">
                  <c:v>86.507936507936506</c:v>
                </c:pt>
                <c:pt idx="66">
                  <c:v>92.460317460317455</c:v>
                </c:pt>
                <c:pt idx="67">
                  <c:v>92.857142857142861</c:v>
                </c:pt>
                <c:pt idx="68">
                  <c:v>90.873015873015873</c:v>
                </c:pt>
                <c:pt idx="69">
                  <c:v>90.873015873015873</c:v>
                </c:pt>
                <c:pt idx="70">
                  <c:v>95.238095238095241</c:v>
                </c:pt>
                <c:pt idx="71">
                  <c:v>94.444444444444443</c:v>
                </c:pt>
              </c:numCache>
            </c:numRef>
          </c:yVal>
          <c:smooth val="0"/>
          <c:extLst>
            <c:ext xmlns:c16="http://schemas.microsoft.com/office/drawing/2014/chart" uri="{C3380CC4-5D6E-409C-BE32-E72D297353CC}">
              <c16:uniqueId val="{00000000-B0F1-4CEE-8F00-0808142B306F}"/>
            </c:ext>
          </c:extLst>
        </c:ser>
        <c:ser>
          <c:idx val="2"/>
          <c:order val="2"/>
          <c:tx>
            <c:strRef>
              <c:f>'[голосування за закони на Аденауера.xlsx]Аркуш9'!$L$42</c:f>
              <c:strCache>
                <c:ptCount val="1"/>
                <c:pt idx="0">
                  <c:v>Позафракційні</c:v>
                </c:pt>
              </c:strCache>
            </c:strRef>
          </c:tx>
          <c:spPr>
            <a:ln w="25400" cap="rnd">
              <a:noFill/>
              <a:round/>
            </a:ln>
            <a:effectLst/>
          </c:spPr>
          <c:marker>
            <c:symbol val="circle"/>
            <c:size val="5"/>
            <c:spPr>
              <a:solidFill>
                <a:schemeClr val="accent3"/>
              </a:solidFill>
              <a:ln w="9525">
                <a:solidFill>
                  <a:schemeClr val="accent3"/>
                </a:solidFill>
              </a:ln>
              <a:effectLst/>
            </c:spPr>
          </c:marker>
          <c:yVal>
            <c:numRef>
              <c:f>'[голосування за закони на Аденауера.xlsx]Аркуш9'!$L$43:$L$114</c:f>
              <c:numCache>
                <c:formatCode>General</c:formatCode>
                <c:ptCount val="72"/>
                <c:pt idx="0">
                  <c:v>9.0909090909090917</c:v>
                </c:pt>
                <c:pt idx="1">
                  <c:v>69.696969696969703</c:v>
                </c:pt>
                <c:pt idx="2">
                  <c:v>63.636363636363633</c:v>
                </c:pt>
                <c:pt idx="3">
                  <c:v>30.303030303030305</c:v>
                </c:pt>
                <c:pt idx="4">
                  <c:v>36.363636363636367</c:v>
                </c:pt>
                <c:pt idx="5">
                  <c:v>30.303030303030305</c:v>
                </c:pt>
                <c:pt idx="6">
                  <c:v>45.454545454545453</c:v>
                </c:pt>
                <c:pt idx="7">
                  <c:v>18.181818181818183</c:v>
                </c:pt>
                <c:pt idx="8">
                  <c:v>45.454545454545453</c:v>
                </c:pt>
                <c:pt idx="9">
                  <c:v>24.242424242424242</c:v>
                </c:pt>
                <c:pt idx="10">
                  <c:v>12.121212121212121</c:v>
                </c:pt>
                <c:pt idx="11">
                  <c:v>45.454545454545453</c:v>
                </c:pt>
                <c:pt idx="12">
                  <c:v>42.424242424242422</c:v>
                </c:pt>
                <c:pt idx="13">
                  <c:v>63.636363636363633</c:v>
                </c:pt>
                <c:pt idx="14">
                  <c:v>24.242424242424242</c:v>
                </c:pt>
                <c:pt idx="15">
                  <c:v>33.333333333333336</c:v>
                </c:pt>
                <c:pt idx="16">
                  <c:v>9.0909090909090917</c:v>
                </c:pt>
                <c:pt idx="17">
                  <c:v>30.303030303030305</c:v>
                </c:pt>
                <c:pt idx="18">
                  <c:v>27.272727272727273</c:v>
                </c:pt>
                <c:pt idx="19">
                  <c:v>69.696969696969703</c:v>
                </c:pt>
                <c:pt idx="20">
                  <c:v>36.363636363636367</c:v>
                </c:pt>
                <c:pt idx="21">
                  <c:v>33.333333333333336</c:v>
                </c:pt>
                <c:pt idx="22">
                  <c:v>45.454545454545453</c:v>
                </c:pt>
                <c:pt idx="23">
                  <c:v>69.696969696969703</c:v>
                </c:pt>
                <c:pt idx="24">
                  <c:v>27.272727272727273</c:v>
                </c:pt>
                <c:pt idx="25">
                  <c:v>48.484848484848484</c:v>
                </c:pt>
                <c:pt idx="26">
                  <c:v>36.363636363636367</c:v>
                </c:pt>
                <c:pt idx="27">
                  <c:v>42.424242424242422</c:v>
                </c:pt>
                <c:pt idx="28">
                  <c:v>36.363636363636367</c:v>
                </c:pt>
                <c:pt idx="29">
                  <c:v>60.606060606060609</c:v>
                </c:pt>
                <c:pt idx="30">
                  <c:v>39.393939393939391</c:v>
                </c:pt>
                <c:pt idx="31">
                  <c:v>27.272727272727273</c:v>
                </c:pt>
                <c:pt idx="32">
                  <c:v>6.0606060606060606</c:v>
                </c:pt>
                <c:pt idx="33">
                  <c:v>60.606060606060609</c:v>
                </c:pt>
                <c:pt idx="34">
                  <c:v>36.363636363636367</c:v>
                </c:pt>
                <c:pt idx="35">
                  <c:v>27.272727272727273</c:v>
                </c:pt>
                <c:pt idx="36">
                  <c:v>42.424242424242422</c:v>
                </c:pt>
                <c:pt idx="37">
                  <c:v>30.303030303030305</c:v>
                </c:pt>
                <c:pt idx="38">
                  <c:v>51.515151515151516</c:v>
                </c:pt>
                <c:pt idx="39">
                  <c:v>33.333333333333336</c:v>
                </c:pt>
                <c:pt idx="40">
                  <c:v>60.606060606060609</c:v>
                </c:pt>
                <c:pt idx="41">
                  <c:v>72.727272727272734</c:v>
                </c:pt>
                <c:pt idx="42">
                  <c:v>21.212121212121211</c:v>
                </c:pt>
                <c:pt idx="43">
                  <c:v>6.0606060606060606</c:v>
                </c:pt>
                <c:pt idx="44">
                  <c:v>39.393939393939391</c:v>
                </c:pt>
                <c:pt idx="45">
                  <c:v>69.696969696969703</c:v>
                </c:pt>
                <c:pt idx="46">
                  <c:v>36.363636363636367</c:v>
                </c:pt>
                <c:pt idx="47">
                  <c:v>100</c:v>
                </c:pt>
                <c:pt idx="48">
                  <c:v>66.666666666666671</c:v>
                </c:pt>
                <c:pt idx="49">
                  <c:v>9.0909090909090917</c:v>
                </c:pt>
                <c:pt idx="50">
                  <c:v>6.0606060606060606</c:v>
                </c:pt>
                <c:pt idx="51">
                  <c:v>39.393939393939391</c:v>
                </c:pt>
                <c:pt idx="52">
                  <c:v>42.424242424242422</c:v>
                </c:pt>
                <c:pt idx="53">
                  <c:v>24.242424242424242</c:v>
                </c:pt>
                <c:pt idx="54">
                  <c:v>3.0303030303030303</c:v>
                </c:pt>
                <c:pt idx="55">
                  <c:v>48.484848484848484</c:v>
                </c:pt>
                <c:pt idx="56">
                  <c:v>33.333333333333336</c:v>
                </c:pt>
                <c:pt idx="57">
                  <c:v>54.545454545454547</c:v>
                </c:pt>
                <c:pt idx="58">
                  <c:v>36.363636363636367</c:v>
                </c:pt>
                <c:pt idx="59">
                  <c:v>42.424242424242422</c:v>
                </c:pt>
                <c:pt idx="60">
                  <c:v>51.515151515151516</c:v>
                </c:pt>
                <c:pt idx="61">
                  <c:v>51.515151515151516</c:v>
                </c:pt>
                <c:pt idx="62">
                  <c:v>48.484848484848484</c:v>
                </c:pt>
                <c:pt idx="63">
                  <c:v>30.303030303030305</c:v>
                </c:pt>
                <c:pt idx="64">
                  <c:v>42.424242424242422</c:v>
                </c:pt>
                <c:pt idx="65">
                  <c:v>42.424242424242422</c:v>
                </c:pt>
                <c:pt idx="66">
                  <c:v>6.0606060606060606</c:v>
                </c:pt>
                <c:pt idx="67">
                  <c:v>39.393939393939391</c:v>
                </c:pt>
                <c:pt idx="68">
                  <c:v>36.363636363636367</c:v>
                </c:pt>
                <c:pt idx="69">
                  <c:v>66.666666666666671</c:v>
                </c:pt>
                <c:pt idx="70">
                  <c:v>36.363636363636367</c:v>
                </c:pt>
                <c:pt idx="71">
                  <c:v>66.666666666666671</c:v>
                </c:pt>
              </c:numCache>
            </c:numRef>
          </c:yVal>
          <c:smooth val="0"/>
          <c:extLst>
            <c:ext xmlns:c16="http://schemas.microsoft.com/office/drawing/2014/chart" uri="{C3380CC4-5D6E-409C-BE32-E72D297353CC}">
              <c16:uniqueId val="{00000001-B0F1-4CEE-8F00-0808142B306F}"/>
            </c:ext>
          </c:extLst>
        </c:ser>
        <c:dLbls>
          <c:showLegendKey val="0"/>
          <c:showVal val="0"/>
          <c:showCatName val="0"/>
          <c:showSerName val="0"/>
          <c:showPercent val="0"/>
          <c:showBubbleSize val="0"/>
        </c:dLbls>
        <c:axId val="984721264"/>
        <c:axId val="984723344"/>
        <c:extLst>
          <c:ext xmlns:c15="http://schemas.microsoft.com/office/drawing/2012/chart" uri="{02D57815-91ED-43cb-92C2-25804820EDAC}">
            <c15:filteredScatterSeries>
              <c15:ser>
                <c:idx val="1"/>
                <c:order val="1"/>
                <c:tx>
                  <c:strRef>
                    <c:extLst>
                      <c:ext uri="{02D57815-91ED-43cb-92C2-25804820EDAC}">
                        <c15:formulaRef>
                          <c15:sqref>'[голосування за закони на Аденауера.xlsx]Аркуш9'!$K$42</c15:sqref>
                        </c15:formulaRef>
                      </c:ext>
                    </c:extLst>
                    <c:strCache>
                      <c:ptCount val="1"/>
                      <c:pt idx="0">
                        <c:v>ОПЗЖ</c:v>
                      </c:pt>
                    </c:strCache>
                  </c:strRef>
                </c:tx>
                <c:spPr>
                  <a:ln w="25400" cap="rnd">
                    <a:noFill/>
                    <a:round/>
                  </a:ln>
                  <a:effectLst/>
                </c:spPr>
                <c:marker>
                  <c:symbol val="circle"/>
                  <c:size val="5"/>
                  <c:spPr>
                    <a:solidFill>
                      <a:schemeClr val="accent2"/>
                    </a:solidFill>
                    <a:ln w="9525">
                      <a:solidFill>
                        <a:schemeClr val="accent2"/>
                      </a:solidFill>
                    </a:ln>
                    <a:effectLst/>
                  </c:spPr>
                </c:marker>
                <c:yVal>
                  <c:numRef>
                    <c:extLst>
                      <c:ext uri="{02D57815-91ED-43cb-92C2-25804820EDAC}">
                        <c15:formulaRef>
                          <c15:sqref>'[голосування за закони на Аденауера.xlsx]Аркуш9'!$K$43:$K$114</c15:sqref>
                        </c15:formulaRef>
                      </c:ext>
                    </c:extLst>
                    <c:numCache>
                      <c:formatCode>General</c:formatCode>
                      <c:ptCount val="72"/>
                      <c:pt idx="0">
                        <c:v>0</c:v>
                      </c:pt>
                      <c:pt idx="1">
                        <c:v>0</c:v>
                      </c:pt>
                      <c:pt idx="2">
                        <c:v>54.545454545454547</c:v>
                      </c:pt>
                      <c:pt idx="3">
                        <c:v>0</c:v>
                      </c:pt>
                      <c:pt idx="4">
                        <c:v>34.090909090909093</c:v>
                      </c:pt>
                      <c:pt idx="5">
                        <c:v>22.727272727272727</c:v>
                      </c:pt>
                      <c:pt idx="6">
                        <c:v>29.545454545454547</c:v>
                      </c:pt>
                      <c:pt idx="7">
                        <c:v>0</c:v>
                      </c:pt>
                      <c:pt idx="8">
                        <c:v>0</c:v>
                      </c:pt>
                      <c:pt idx="9">
                        <c:v>0</c:v>
                      </c:pt>
                      <c:pt idx="10">
                        <c:v>0</c:v>
                      </c:pt>
                      <c:pt idx="11">
                        <c:v>0</c:v>
                      </c:pt>
                      <c:pt idx="12">
                        <c:v>0</c:v>
                      </c:pt>
                      <c:pt idx="13">
                        <c:v>25</c:v>
                      </c:pt>
                      <c:pt idx="14">
                        <c:v>0</c:v>
                      </c:pt>
                      <c:pt idx="15">
                        <c:v>0</c:v>
                      </c:pt>
                      <c:pt idx="16">
                        <c:v>0</c:v>
                      </c:pt>
                      <c:pt idx="17">
                        <c:v>45.454545454545453</c:v>
                      </c:pt>
                      <c:pt idx="18">
                        <c:v>20.454545454545453</c:v>
                      </c:pt>
                      <c:pt idx="19">
                        <c:v>50</c:v>
                      </c:pt>
                      <c:pt idx="20">
                        <c:v>4.5454545454545459</c:v>
                      </c:pt>
                      <c:pt idx="21">
                        <c:v>0</c:v>
                      </c:pt>
                      <c:pt idx="22">
                        <c:v>0</c:v>
                      </c:pt>
                      <c:pt idx="23">
                        <c:v>45.454545454545453</c:v>
                      </c:pt>
                      <c:pt idx="24">
                        <c:v>22.727272727272727</c:v>
                      </c:pt>
                      <c:pt idx="25">
                        <c:v>0</c:v>
                      </c:pt>
                      <c:pt idx="26">
                        <c:v>27.272727272727273</c:v>
                      </c:pt>
                      <c:pt idx="27">
                        <c:v>20.454545454545453</c:v>
                      </c:pt>
                      <c:pt idx="28">
                        <c:v>0</c:v>
                      </c:pt>
                      <c:pt idx="29">
                        <c:v>29.545454545454547</c:v>
                      </c:pt>
                      <c:pt idx="30">
                        <c:v>2.2727272727272729</c:v>
                      </c:pt>
                      <c:pt idx="31">
                        <c:v>0</c:v>
                      </c:pt>
                      <c:pt idx="32">
                        <c:v>0</c:v>
                      </c:pt>
                      <c:pt idx="33">
                        <c:v>40.909090909090907</c:v>
                      </c:pt>
                      <c:pt idx="34">
                        <c:v>0</c:v>
                      </c:pt>
                      <c:pt idx="35">
                        <c:v>0</c:v>
                      </c:pt>
                      <c:pt idx="36">
                        <c:v>2.2727272727272729</c:v>
                      </c:pt>
                      <c:pt idx="37">
                        <c:v>13.636363636363637</c:v>
                      </c:pt>
                      <c:pt idx="38">
                        <c:v>0</c:v>
                      </c:pt>
                      <c:pt idx="39">
                        <c:v>20.454545454545453</c:v>
                      </c:pt>
                      <c:pt idx="40">
                        <c:v>50</c:v>
                      </c:pt>
                      <c:pt idx="41">
                        <c:v>0</c:v>
                      </c:pt>
                      <c:pt idx="42">
                        <c:v>0</c:v>
                      </c:pt>
                      <c:pt idx="43">
                        <c:v>0</c:v>
                      </c:pt>
                      <c:pt idx="44">
                        <c:v>25</c:v>
                      </c:pt>
                      <c:pt idx="45">
                        <c:v>43.18181818181818</c:v>
                      </c:pt>
                      <c:pt idx="46">
                        <c:v>4.5454545454545459</c:v>
                      </c:pt>
                      <c:pt idx="47">
                        <c:v>0</c:v>
                      </c:pt>
                      <c:pt idx="48">
                        <c:v>0</c:v>
                      </c:pt>
                      <c:pt idx="49">
                        <c:v>0</c:v>
                      </c:pt>
                      <c:pt idx="50">
                        <c:v>2.2727272727272729</c:v>
                      </c:pt>
                      <c:pt idx="51">
                        <c:v>22.727272727272727</c:v>
                      </c:pt>
                      <c:pt idx="52">
                        <c:v>4.5454545454545459</c:v>
                      </c:pt>
                      <c:pt idx="53">
                        <c:v>0</c:v>
                      </c:pt>
                      <c:pt idx="54">
                        <c:v>0</c:v>
                      </c:pt>
                      <c:pt idx="55">
                        <c:v>29.545454545454547</c:v>
                      </c:pt>
                      <c:pt idx="56">
                        <c:v>29.545454545454547</c:v>
                      </c:pt>
                      <c:pt idx="57">
                        <c:v>56.81818181818182</c:v>
                      </c:pt>
                      <c:pt idx="58">
                        <c:v>54.545454545454547</c:v>
                      </c:pt>
                      <c:pt idx="59">
                        <c:v>0</c:v>
                      </c:pt>
                      <c:pt idx="60">
                        <c:v>56.81818181818182</c:v>
                      </c:pt>
                      <c:pt idx="61">
                        <c:v>63.636363636363633</c:v>
                      </c:pt>
                      <c:pt idx="62">
                        <c:v>29.545454545454547</c:v>
                      </c:pt>
                      <c:pt idx="63">
                        <c:v>40.909090909090907</c:v>
                      </c:pt>
                      <c:pt idx="64">
                        <c:v>2.2727272727272729</c:v>
                      </c:pt>
                      <c:pt idx="65">
                        <c:v>22.727272727272727</c:v>
                      </c:pt>
                      <c:pt idx="66">
                        <c:v>0</c:v>
                      </c:pt>
                      <c:pt idx="67">
                        <c:v>9.0909090909090917</c:v>
                      </c:pt>
                      <c:pt idx="68">
                        <c:v>40.909090909090907</c:v>
                      </c:pt>
                      <c:pt idx="69">
                        <c:v>34.090909090909093</c:v>
                      </c:pt>
                      <c:pt idx="70">
                        <c:v>0</c:v>
                      </c:pt>
                      <c:pt idx="71">
                        <c:v>36.363636363636367</c:v>
                      </c:pt>
                    </c:numCache>
                  </c:numRef>
                </c:yVal>
                <c:smooth val="0"/>
                <c:extLst>
                  <c:ext xmlns:c16="http://schemas.microsoft.com/office/drawing/2014/chart" uri="{C3380CC4-5D6E-409C-BE32-E72D297353CC}">
                    <c16:uniqueId val="{00000002-B0F1-4CEE-8F00-0808142B306F}"/>
                  </c:ext>
                </c:extLst>
              </c15:ser>
            </c15:filteredScatterSeries>
            <c15:filteredScatterSeries>
              <c15:ser>
                <c:idx val="3"/>
                <c:order val="3"/>
                <c:tx>
                  <c:strRef>
                    <c:extLst xmlns:c15="http://schemas.microsoft.com/office/drawing/2012/chart">
                      <c:ext xmlns:c15="http://schemas.microsoft.com/office/drawing/2012/chart" uri="{02D57815-91ED-43cb-92C2-25804820EDAC}">
                        <c15:formulaRef>
                          <c15:sqref>'[голосування за закони на Аденауера.xlsx]Аркуш9'!$M$42</c15:sqref>
                        </c15:formulaRef>
                      </c:ext>
                    </c:extLst>
                    <c:strCache>
                      <c:ptCount val="1"/>
                      <c:pt idx="0">
                        <c:v>ЄС</c:v>
                      </c:pt>
                    </c:strCache>
                  </c:strRef>
                </c:tx>
                <c:spPr>
                  <a:ln w="25400" cap="rnd">
                    <a:noFill/>
                    <a:round/>
                  </a:ln>
                  <a:effectLst/>
                </c:spPr>
                <c:marker>
                  <c:symbol val="circle"/>
                  <c:size val="5"/>
                  <c:spPr>
                    <a:solidFill>
                      <a:schemeClr val="accent4"/>
                    </a:solidFill>
                    <a:ln w="9525">
                      <a:solidFill>
                        <a:schemeClr val="accent4"/>
                      </a:solidFill>
                    </a:ln>
                    <a:effectLst/>
                  </c:spPr>
                </c:marker>
                <c:yVal>
                  <c:numRef>
                    <c:extLst xmlns:c15="http://schemas.microsoft.com/office/drawing/2012/chart">
                      <c:ext xmlns:c15="http://schemas.microsoft.com/office/drawing/2012/chart" uri="{02D57815-91ED-43cb-92C2-25804820EDAC}">
                        <c15:formulaRef>
                          <c15:sqref>'[голосування за закони на Аденауера.xlsx]Аркуш9'!$M$43:$M$114</c15:sqref>
                        </c15:formulaRef>
                      </c:ext>
                    </c:extLst>
                    <c:numCache>
                      <c:formatCode>General</c:formatCode>
                      <c:ptCount val="72"/>
                      <c:pt idx="0">
                        <c:v>0</c:v>
                      </c:pt>
                      <c:pt idx="1">
                        <c:v>77.777777777777771</c:v>
                      </c:pt>
                      <c:pt idx="2">
                        <c:v>70.370370370370367</c:v>
                      </c:pt>
                      <c:pt idx="3">
                        <c:v>3.7037037037037037</c:v>
                      </c:pt>
                      <c:pt idx="4">
                        <c:v>0</c:v>
                      </c:pt>
                      <c:pt idx="5">
                        <c:v>55.555555555555557</c:v>
                      </c:pt>
                      <c:pt idx="6">
                        <c:v>59.25925925925926</c:v>
                      </c:pt>
                      <c:pt idx="7">
                        <c:v>0</c:v>
                      </c:pt>
                      <c:pt idx="8">
                        <c:v>74.074074074074076</c:v>
                      </c:pt>
                      <c:pt idx="9">
                        <c:v>0</c:v>
                      </c:pt>
                      <c:pt idx="10">
                        <c:v>0</c:v>
                      </c:pt>
                      <c:pt idx="11">
                        <c:v>70.370370370370367</c:v>
                      </c:pt>
                      <c:pt idx="12">
                        <c:v>74.074074074074076</c:v>
                      </c:pt>
                      <c:pt idx="13">
                        <c:v>74.074074074074076</c:v>
                      </c:pt>
                      <c:pt idx="14">
                        <c:v>0</c:v>
                      </c:pt>
                      <c:pt idx="15">
                        <c:v>66.666666666666671</c:v>
                      </c:pt>
                      <c:pt idx="16">
                        <c:v>0</c:v>
                      </c:pt>
                      <c:pt idx="17">
                        <c:v>74.074074074074076</c:v>
                      </c:pt>
                      <c:pt idx="18">
                        <c:v>66.666666666666671</c:v>
                      </c:pt>
                      <c:pt idx="19">
                        <c:v>66.666666666666671</c:v>
                      </c:pt>
                      <c:pt idx="20">
                        <c:v>0</c:v>
                      </c:pt>
                      <c:pt idx="21">
                        <c:v>0</c:v>
                      </c:pt>
                      <c:pt idx="22">
                        <c:v>81.481481481481481</c:v>
                      </c:pt>
                      <c:pt idx="23">
                        <c:v>81.481481481481481</c:v>
                      </c:pt>
                      <c:pt idx="24">
                        <c:v>0</c:v>
                      </c:pt>
                      <c:pt idx="25">
                        <c:v>66.666666666666671</c:v>
                      </c:pt>
                      <c:pt idx="26">
                        <c:v>66.666666666666671</c:v>
                      </c:pt>
                      <c:pt idx="27">
                        <c:v>0</c:v>
                      </c:pt>
                      <c:pt idx="28">
                        <c:v>74.074074074074076</c:v>
                      </c:pt>
                      <c:pt idx="29">
                        <c:v>3.7037037037037037</c:v>
                      </c:pt>
                      <c:pt idx="30">
                        <c:v>0</c:v>
                      </c:pt>
                      <c:pt idx="31">
                        <c:v>0</c:v>
                      </c:pt>
                      <c:pt idx="32">
                        <c:v>0</c:v>
                      </c:pt>
                      <c:pt idx="33">
                        <c:v>85.18518518518519</c:v>
                      </c:pt>
                      <c:pt idx="34">
                        <c:v>0</c:v>
                      </c:pt>
                      <c:pt idx="35">
                        <c:v>55.555555555555557</c:v>
                      </c:pt>
                      <c:pt idx="36">
                        <c:v>77.777777777777771</c:v>
                      </c:pt>
                      <c:pt idx="37">
                        <c:v>0</c:v>
                      </c:pt>
                      <c:pt idx="38">
                        <c:v>0</c:v>
                      </c:pt>
                      <c:pt idx="39">
                        <c:v>74.074074074074076</c:v>
                      </c:pt>
                      <c:pt idx="40">
                        <c:v>74.074074074074076</c:v>
                      </c:pt>
                      <c:pt idx="41">
                        <c:v>0</c:v>
                      </c:pt>
                      <c:pt idx="42">
                        <c:v>3.7037037037037037</c:v>
                      </c:pt>
                      <c:pt idx="43">
                        <c:v>3.7037037037037037</c:v>
                      </c:pt>
                      <c:pt idx="44">
                        <c:v>37.037037037037038</c:v>
                      </c:pt>
                      <c:pt idx="45">
                        <c:v>81.481481481481481</c:v>
                      </c:pt>
                      <c:pt idx="46">
                        <c:v>0</c:v>
                      </c:pt>
                      <c:pt idx="47">
                        <c:v>88.888888888888886</c:v>
                      </c:pt>
                      <c:pt idx="48">
                        <c:v>77.777777777777771</c:v>
                      </c:pt>
                      <c:pt idx="49">
                        <c:v>0</c:v>
                      </c:pt>
                      <c:pt idx="50">
                        <c:v>0</c:v>
                      </c:pt>
                      <c:pt idx="51">
                        <c:v>77.777777777777771</c:v>
                      </c:pt>
                      <c:pt idx="52">
                        <c:v>70.370370370370367</c:v>
                      </c:pt>
                      <c:pt idx="53">
                        <c:v>66.666666666666671</c:v>
                      </c:pt>
                      <c:pt idx="54">
                        <c:v>0</c:v>
                      </c:pt>
                      <c:pt idx="55">
                        <c:v>85.18518518518519</c:v>
                      </c:pt>
                      <c:pt idx="56">
                        <c:v>85.18518518518519</c:v>
                      </c:pt>
                      <c:pt idx="57">
                        <c:v>66.666666666666671</c:v>
                      </c:pt>
                      <c:pt idx="58">
                        <c:v>77.777777777777771</c:v>
                      </c:pt>
                      <c:pt idx="59">
                        <c:v>7.4074074074074074</c:v>
                      </c:pt>
                      <c:pt idx="60">
                        <c:v>62.962962962962962</c:v>
                      </c:pt>
                      <c:pt idx="61">
                        <c:v>66.666666666666671</c:v>
                      </c:pt>
                      <c:pt idx="62">
                        <c:v>70.370370370370367</c:v>
                      </c:pt>
                      <c:pt idx="63">
                        <c:v>62.962962962962962</c:v>
                      </c:pt>
                      <c:pt idx="64">
                        <c:v>70.370370370370367</c:v>
                      </c:pt>
                      <c:pt idx="65">
                        <c:v>77.777777777777771</c:v>
                      </c:pt>
                      <c:pt idx="66">
                        <c:v>0</c:v>
                      </c:pt>
                      <c:pt idx="67">
                        <c:v>88.888888888888886</c:v>
                      </c:pt>
                      <c:pt idx="68">
                        <c:v>77.777777777777771</c:v>
                      </c:pt>
                      <c:pt idx="69">
                        <c:v>74.074074074074076</c:v>
                      </c:pt>
                      <c:pt idx="70">
                        <c:v>0</c:v>
                      </c:pt>
                      <c:pt idx="71">
                        <c:v>70.370370370370367</c:v>
                      </c:pt>
                    </c:numCache>
                  </c:numRef>
                </c:yVal>
                <c:smooth val="0"/>
                <c:extLst xmlns:c15="http://schemas.microsoft.com/office/drawing/2012/chart">
                  <c:ext xmlns:c16="http://schemas.microsoft.com/office/drawing/2014/chart" uri="{C3380CC4-5D6E-409C-BE32-E72D297353CC}">
                    <c16:uniqueId val="{00000003-B0F1-4CEE-8F00-0808142B306F}"/>
                  </c:ext>
                </c:extLst>
              </c15:ser>
            </c15:filteredScatterSeries>
            <c15:filteredScatterSeries>
              <c15:ser>
                <c:idx val="4"/>
                <c:order val="4"/>
                <c:tx>
                  <c:strRef>
                    <c:extLst xmlns:c15="http://schemas.microsoft.com/office/drawing/2012/chart">
                      <c:ext xmlns:c15="http://schemas.microsoft.com/office/drawing/2012/chart" uri="{02D57815-91ED-43cb-92C2-25804820EDAC}">
                        <c15:formulaRef>
                          <c15:sqref>'[голосування за закони на Аденауера.xlsx]Аркуш9'!$N$42</c15:sqref>
                        </c15:formulaRef>
                      </c:ext>
                    </c:extLst>
                    <c:strCache>
                      <c:ptCount val="1"/>
                      <c:pt idx="0">
                        <c:v>Батьківщина</c:v>
                      </c:pt>
                    </c:strCache>
                  </c:strRef>
                </c:tx>
                <c:spPr>
                  <a:ln w="25400" cap="rnd">
                    <a:noFill/>
                    <a:round/>
                  </a:ln>
                  <a:effectLst/>
                </c:spPr>
                <c:marker>
                  <c:symbol val="circle"/>
                  <c:size val="5"/>
                  <c:spPr>
                    <a:solidFill>
                      <a:schemeClr val="accent5"/>
                    </a:solidFill>
                    <a:ln w="9525">
                      <a:solidFill>
                        <a:schemeClr val="accent5"/>
                      </a:solidFill>
                    </a:ln>
                    <a:effectLst/>
                  </c:spPr>
                </c:marker>
                <c:yVal>
                  <c:numRef>
                    <c:extLst xmlns:c15="http://schemas.microsoft.com/office/drawing/2012/chart">
                      <c:ext xmlns:c15="http://schemas.microsoft.com/office/drawing/2012/chart" uri="{02D57815-91ED-43cb-92C2-25804820EDAC}">
                        <c15:formulaRef>
                          <c15:sqref>'[голосування за закони на Аденауера.xlsx]Аркуш9'!$N$43:$N$114</c15:sqref>
                        </c15:formulaRef>
                      </c:ext>
                    </c:extLst>
                    <c:numCache>
                      <c:formatCode>General</c:formatCode>
                      <c:ptCount val="72"/>
                      <c:pt idx="0">
                        <c:v>0</c:v>
                      </c:pt>
                      <c:pt idx="1">
                        <c:v>70.833333333333329</c:v>
                      </c:pt>
                      <c:pt idx="2">
                        <c:v>75</c:v>
                      </c:pt>
                      <c:pt idx="3">
                        <c:v>29.166666666666668</c:v>
                      </c:pt>
                      <c:pt idx="4">
                        <c:v>29.166666666666668</c:v>
                      </c:pt>
                      <c:pt idx="5">
                        <c:v>0</c:v>
                      </c:pt>
                      <c:pt idx="6">
                        <c:v>0</c:v>
                      </c:pt>
                      <c:pt idx="7">
                        <c:v>37.5</c:v>
                      </c:pt>
                      <c:pt idx="8">
                        <c:v>62.5</c:v>
                      </c:pt>
                      <c:pt idx="9">
                        <c:v>16.666666666666668</c:v>
                      </c:pt>
                      <c:pt idx="10">
                        <c:v>0</c:v>
                      </c:pt>
                      <c:pt idx="11">
                        <c:v>45.833333333333336</c:v>
                      </c:pt>
                      <c:pt idx="12">
                        <c:v>0</c:v>
                      </c:pt>
                      <c:pt idx="13">
                        <c:v>54.166666666666664</c:v>
                      </c:pt>
                      <c:pt idx="14">
                        <c:v>54.166666666666664</c:v>
                      </c:pt>
                      <c:pt idx="15">
                        <c:v>4.166666666666667</c:v>
                      </c:pt>
                      <c:pt idx="16">
                        <c:v>0</c:v>
                      </c:pt>
                      <c:pt idx="17">
                        <c:v>20.833333333333332</c:v>
                      </c:pt>
                      <c:pt idx="18">
                        <c:v>20.833333333333332</c:v>
                      </c:pt>
                      <c:pt idx="19">
                        <c:v>45.833333333333336</c:v>
                      </c:pt>
                      <c:pt idx="20">
                        <c:v>0</c:v>
                      </c:pt>
                      <c:pt idx="21">
                        <c:v>4.166666666666667</c:v>
                      </c:pt>
                      <c:pt idx="22">
                        <c:v>79.166666666666671</c:v>
                      </c:pt>
                      <c:pt idx="23">
                        <c:v>79.166666666666671</c:v>
                      </c:pt>
                      <c:pt idx="24">
                        <c:v>4.166666666666667</c:v>
                      </c:pt>
                      <c:pt idx="25">
                        <c:v>58.333333333333336</c:v>
                      </c:pt>
                      <c:pt idx="26">
                        <c:v>0</c:v>
                      </c:pt>
                      <c:pt idx="27">
                        <c:v>20.833333333333332</c:v>
                      </c:pt>
                      <c:pt idx="28">
                        <c:v>16.666666666666668</c:v>
                      </c:pt>
                      <c:pt idx="29">
                        <c:v>50</c:v>
                      </c:pt>
                      <c:pt idx="30">
                        <c:v>41.666666666666664</c:v>
                      </c:pt>
                      <c:pt idx="31">
                        <c:v>33.333333333333336</c:v>
                      </c:pt>
                      <c:pt idx="32">
                        <c:v>0</c:v>
                      </c:pt>
                      <c:pt idx="33">
                        <c:v>29.166666666666668</c:v>
                      </c:pt>
                      <c:pt idx="34">
                        <c:v>50</c:v>
                      </c:pt>
                      <c:pt idx="35">
                        <c:v>37.5</c:v>
                      </c:pt>
                      <c:pt idx="36">
                        <c:v>58.333333333333336</c:v>
                      </c:pt>
                      <c:pt idx="37">
                        <c:v>4.166666666666667</c:v>
                      </c:pt>
                      <c:pt idx="38">
                        <c:v>0</c:v>
                      </c:pt>
                      <c:pt idx="39">
                        <c:v>33.333333333333336</c:v>
                      </c:pt>
                      <c:pt idx="40">
                        <c:v>58.333333333333336</c:v>
                      </c:pt>
                      <c:pt idx="41">
                        <c:v>62.5</c:v>
                      </c:pt>
                      <c:pt idx="42">
                        <c:v>25</c:v>
                      </c:pt>
                      <c:pt idx="43">
                        <c:v>0</c:v>
                      </c:pt>
                      <c:pt idx="44">
                        <c:v>29.166666666666668</c:v>
                      </c:pt>
                      <c:pt idx="45">
                        <c:v>20.833333333333332</c:v>
                      </c:pt>
                      <c:pt idx="46">
                        <c:v>41.666666666666664</c:v>
                      </c:pt>
                      <c:pt idx="47">
                        <c:v>95.833333333333329</c:v>
                      </c:pt>
                      <c:pt idx="48">
                        <c:v>66.666666666666671</c:v>
                      </c:pt>
                      <c:pt idx="49">
                        <c:v>41.666666666666664</c:v>
                      </c:pt>
                      <c:pt idx="50">
                        <c:v>8.3333333333333339</c:v>
                      </c:pt>
                      <c:pt idx="51">
                        <c:v>29.166666666666668</c:v>
                      </c:pt>
                      <c:pt idx="52">
                        <c:v>0</c:v>
                      </c:pt>
                      <c:pt idx="53">
                        <c:v>12.5</c:v>
                      </c:pt>
                      <c:pt idx="54">
                        <c:v>0</c:v>
                      </c:pt>
                      <c:pt idx="55">
                        <c:v>62.5</c:v>
                      </c:pt>
                      <c:pt idx="56">
                        <c:v>58.333333333333336</c:v>
                      </c:pt>
                      <c:pt idx="57">
                        <c:v>41.666666666666664</c:v>
                      </c:pt>
                      <c:pt idx="58">
                        <c:v>50</c:v>
                      </c:pt>
                      <c:pt idx="59">
                        <c:v>66.666666666666671</c:v>
                      </c:pt>
                      <c:pt idx="60">
                        <c:v>0</c:v>
                      </c:pt>
                      <c:pt idx="61">
                        <c:v>33.333333333333336</c:v>
                      </c:pt>
                      <c:pt idx="62">
                        <c:v>45.833333333333336</c:v>
                      </c:pt>
                      <c:pt idx="63">
                        <c:v>62.5</c:v>
                      </c:pt>
                      <c:pt idx="64">
                        <c:v>50</c:v>
                      </c:pt>
                      <c:pt idx="65">
                        <c:v>50</c:v>
                      </c:pt>
                      <c:pt idx="66">
                        <c:v>8.3333333333333339</c:v>
                      </c:pt>
                      <c:pt idx="67">
                        <c:v>83.333333333333329</c:v>
                      </c:pt>
                      <c:pt idx="68">
                        <c:v>25</c:v>
                      </c:pt>
                      <c:pt idx="69">
                        <c:v>70.833333333333329</c:v>
                      </c:pt>
                      <c:pt idx="70">
                        <c:v>0</c:v>
                      </c:pt>
                      <c:pt idx="71">
                        <c:v>75</c:v>
                      </c:pt>
                    </c:numCache>
                  </c:numRef>
                </c:yVal>
                <c:smooth val="0"/>
                <c:extLst xmlns:c15="http://schemas.microsoft.com/office/drawing/2012/chart">
                  <c:ext xmlns:c16="http://schemas.microsoft.com/office/drawing/2014/chart" uri="{C3380CC4-5D6E-409C-BE32-E72D297353CC}">
                    <c16:uniqueId val="{00000004-B0F1-4CEE-8F00-0808142B306F}"/>
                  </c:ext>
                </c:extLst>
              </c15:ser>
            </c15:filteredScatterSeries>
            <c15:filteredScatterSeries>
              <c15:ser>
                <c:idx val="5"/>
                <c:order val="5"/>
                <c:tx>
                  <c:strRef>
                    <c:extLst xmlns:c15="http://schemas.microsoft.com/office/drawing/2012/chart">
                      <c:ext xmlns:c15="http://schemas.microsoft.com/office/drawing/2012/chart" uri="{02D57815-91ED-43cb-92C2-25804820EDAC}">
                        <c15:formulaRef>
                          <c15:sqref>'[голосування за закони на Аденауера.xlsx]Аркуш9'!$O$42</c15:sqref>
                        </c15:formulaRef>
                      </c:ext>
                    </c:extLst>
                    <c:strCache>
                      <c:ptCount val="1"/>
                      <c:pt idx="0">
                        <c:v>За майбутнє</c:v>
                      </c:pt>
                    </c:strCache>
                  </c:strRef>
                </c:tx>
                <c:spPr>
                  <a:ln w="25400" cap="rnd">
                    <a:noFill/>
                    <a:round/>
                  </a:ln>
                  <a:effectLst/>
                </c:spPr>
                <c:marker>
                  <c:symbol val="circle"/>
                  <c:size val="5"/>
                  <c:spPr>
                    <a:solidFill>
                      <a:schemeClr val="accent6"/>
                    </a:solidFill>
                    <a:ln w="9525">
                      <a:solidFill>
                        <a:schemeClr val="accent6"/>
                      </a:solidFill>
                    </a:ln>
                    <a:effectLst/>
                  </c:spPr>
                </c:marker>
                <c:yVal>
                  <c:numRef>
                    <c:extLst xmlns:c15="http://schemas.microsoft.com/office/drawing/2012/chart">
                      <c:ext xmlns:c15="http://schemas.microsoft.com/office/drawing/2012/chart" uri="{02D57815-91ED-43cb-92C2-25804820EDAC}">
                        <c15:formulaRef>
                          <c15:sqref>'[голосування за закони на Аденауера.xlsx]Аркуш9'!$O$43:$O$114</c15:sqref>
                        </c15:formulaRef>
                      </c:ext>
                    </c:extLst>
                    <c:numCache>
                      <c:formatCode>General</c:formatCode>
                      <c:ptCount val="72"/>
                      <c:pt idx="0">
                        <c:v>4.3478260869565215</c:v>
                      </c:pt>
                      <c:pt idx="1">
                        <c:v>65.217391304347828</c:v>
                      </c:pt>
                      <c:pt idx="2">
                        <c:v>60.869565217391305</c:v>
                      </c:pt>
                      <c:pt idx="3">
                        <c:v>43.478260869565219</c:v>
                      </c:pt>
                      <c:pt idx="4">
                        <c:v>0</c:v>
                      </c:pt>
                      <c:pt idx="5">
                        <c:v>47.826086956521742</c:v>
                      </c:pt>
                      <c:pt idx="6">
                        <c:v>39.130434782608695</c:v>
                      </c:pt>
                      <c:pt idx="7">
                        <c:v>8.695652173913043</c:v>
                      </c:pt>
                      <c:pt idx="8">
                        <c:v>43.478260869565219</c:v>
                      </c:pt>
                      <c:pt idx="9">
                        <c:v>47.826086956521742</c:v>
                      </c:pt>
                      <c:pt idx="10">
                        <c:v>0</c:v>
                      </c:pt>
                      <c:pt idx="11">
                        <c:v>47.826086956521742</c:v>
                      </c:pt>
                      <c:pt idx="12">
                        <c:v>39.130434782608695</c:v>
                      </c:pt>
                      <c:pt idx="13">
                        <c:v>69.565217391304344</c:v>
                      </c:pt>
                      <c:pt idx="14">
                        <c:v>17.391304347826086</c:v>
                      </c:pt>
                      <c:pt idx="15">
                        <c:v>56.521739130434781</c:v>
                      </c:pt>
                      <c:pt idx="16">
                        <c:v>4.3478260869565215</c:v>
                      </c:pt>
                      <c:pt idx="17">
                        <c:v>21.739130434782609</c:v>
                      </c:pt>
                      <c:pt idx="18">
                        <c:v>34.782608695652172</c:v>
                      </c:pt>
                      <c:pt idx="19">
                        <c:v>60.869565217391305</c:v>
                      </c:pt>
                      <c:pt idx="20">
                        <c:v>65.217391304347828</c:v>
                      </c:pt>
                      <c:pt idx="21">
                        <c:v>34.782608695652172</c:v>
                      </c:pt>
                      <c:pt idx="22">
                        <c:v>82.608695652173907</c:v>
                      </c:pt>
                      <c:pt idx="23">
                        <c:v>73.913043478260875</c:v>
                      </c:pt>
                      <c:pt idx="24">
                        <c:v>21.739130434782609</c:v>
                      </c:pt>
                      <c:pt idx="25">
                        <c:v>56.521739130434781</c:v>
                      </c:pt>
                      <c:pt idx="26">
                        <c:v>8.695652173913043</c:v>
                      </c:pt>
                      <c:pt idx="27">
                        <c:v>34.782608695652172</c:v>
                      </c:pt>
                      <c:pt idx="28">
                        <c:v>34.782608695652172</c:v>
                      </c:pt>
                      <c:pt idx="29">
                        <c:v>43.478260869565219</c:v>
                      </c:pt>
                      <c:pt idx="30">
                        <c:v>34.782608695652172</c:v>
                      </c:pt>
                      <c:pt idx="31">
                        <c:v>26.086956521739129</c:v>
                      </c:pt>
                      <c:pt idx="32">
                        <c:v>0</c:v>
                      </c:pt>
                      <c:pt idx="33">
                        <c:v>65.217391304347828</c:v>
                      </c:pt>
                      <c:pt idx="34">
                        <c:v>60.869565217391305</c:v>
                      </c:pt>
                      <c:pt idx="35">
                        <c:v>21.739130434782609</c:v>
                      </c:pt>
                      <c:pt idx="36">
                        <c:v>13.043478260869565</c:v>
                      </c:pt>
                      <c:pt idx="37">
                        <c:v>17.391304347826086</c:v>
                      </c:pt>
                      <c:pt idx="38">
                        <c:v>0</c:v>
                      </c:pt>
                      <c:pt idx="39">
                        <c:v>47.826086956521742</c:v>
                      </c:pt>
                      <c:pt idx="40">
                        <c:v>86.956521739130437</c:v>
                      </c:pt>
                      <c:pt idx="41">
                        <c:v>73.913043478260875</c:v>
                      </c:pt>
                      <c:pt idx="42">
                        <c:v>52.173913043478258</c:v>
                      </c:pt>
                      <c:pt idx="43">
                        <c:v>8.695652173913043</c:v>
                      </c:pt>
                      <c:pt idx="44">
                        <c:v>21.739130434782609</c:v>
                      </c:pt>
                      <c:pt idx="45">
                        <c:v>73.913043478260875</c:v>
                      </c:pt>
                      <c:pt idx="46">
                        <c:v>4.3478260869565215</c:v>
                      </c:pt>
                      <c:pt idx="47">
                        <c:v>95.652173913043484</c:v>
                      </c:pt>
                      <c:pt idx="48">
                        <c:v>34.782608695652172</c:v>
                      </c:pt>
                      <c:pt idx="49">
                        <c:v>39.130434782608695</c:v>
                      </c:pt>
                      <c:pt idx="50">
                        <c:v>4.3478260869565215</c:v>
                      </c:pt>
                      <c:pt idx="51">
                        <c:v>47.826086956521742</c:v>
                      </c:pt>
                      <c:pt idx="52">
                        <c:v>0</c:v>
                      </c:pt>
                      <c:pt idx="53">
                        <c:v>26.086956521739129</c:v>
                      </c:pt>
                      <c:pt idx="54">
                        <c:v>0</c:v>
                      </c:pt>
                      <c:pt idx="55">
                        <c:v>0</c:v>
                      </c:pt>
                      <c:pt idx="56">
                        <c:v>0</c:v>
                      </c:pt>
                      <c:pt idx="57">
                        <c:v>69.565217391304344</c:v>
                      </c:pt>
                      <c:pt idx="58">
                        <c:v>47.826086956521742</c:v>
                      </c:pt>
                      <c:pt idx="59">
                        <c:v>30.434782608695652</c:v>
                      </c:pt>
                      <c:pt idx="60">
                        <c:v>56.521739130434781</c:v>
                      </c:pt>
                      <c:pt idx="61">
                        <c:v>47.826086956521742</c:v>
                      </c:pt>
                      <c:pt idx="62">
                        <c:v>47.826086956521742</c:v>
                      </c:pt>
                      <c:pt idx="63">
                        <c:v>30.434782608695652</c:v>
                      </c:pt>
                      <c:pt idx="64">
                        <c:v>47.826086956521742</c:v>
                      </c:pt>
                      <c:pt idx="65">
                        <c:v>21.739130434782609</c:v>
                      </c:pt>
                      <c:pt idx="66">
                        <c:v>0</c:v>
                      </c:pt>
                      <c:pt idx="67">
                        <c:v>17.391304347826086</c:v>
                      </c:pt>
                      <c:pt idx="68">
                        <c:v>73.913043478260875</c:v>
                      </c:pt>
                      <c:pt idx="69">
                        <c:v>56.521739130434781</c:v>
                      </c:pt>
                      <c:pt idx="70">
                        <c:v>26.086956521739129</c:v>
                      </c:pt>
                      <c:pt idx="71">
                        <c:v>43.478260869565219</c:v>
                      </c:pt>
                    </c:numCache>
                  </c:numRef>
                </c:yVal>
                <c:smooth val="0"/>
                <c:extLst xmlns:c15="http://schemas.microsoft.com/office/drawing/2012/chart">
                  <c:ext xmlns:c16="http://schemas.microsoft.com/office/drawing/2014/chart" uri="{C3380CC4-5D6E-409C-BE32-E72D297353CC}">
                    <c16:uniqueId val="{00000005-B0F1-4CEE-8F00-0808142B306F}"/>
                  </c:ext>
                </c:extLst>
              </c15:ser>
            </c15:filteredScatterSeries>
            <c15:filteredScatterSeries>
              <c15:ser>
                <c:idx val="6"/>
                <c:order val="6"/>
                <c:tx>
                  <c:strRef>
                    <c:extLst xmlns:c15="http://schemas.microsoft.com/office/drawing/2012/chart">
                      <c:ext xmlns:c15="http://schemas.microsoft.com/office/drawing/2012/chart" uri="{02D57815-91ED-43cb-92C2-25804820EDAC}">
                        <c15:formulaRef>
                          <c15:sqref>'[голосування за закони на Аденауера.xlsx]Аркуш9'!$P$42</c15:sqref>
                        </c15:formulaRef>
                      </c:ext>
                    </c:extLst>
                    <c:strCache>
                      <c:ptCount val="1"/>
                      <c:pt idx="0">
                        <c:v>Голос</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yVal>
                  <c:numRef>
                    <c:extLst xmlns:c15="http://schemas.microsoft.com/office/drawing/2012/chart">
                      <c:ext xmlns:c15="http://schemas.microsoft.com/office/drawing/2012/chart" uri="{02D57815-91ED-43cb-92C2-25804820EDAC}">
                        <c15:formulaRef>
                          <c15:sqref>'[голосування за закони на Аденауера.xlsx]Аркуш9'!$P$43:$P$114</c15:sqref>
                        </c15:formulaRef>
                      </c:ext>
                    </c:extLst>
                    <c:numCache>
                      <c:formatCode>General</c:formatCode>
                      <c:ptCount val="72"/>
                      <c:pt idx="0">
                        <c:v>70</c:v>
                      </c:pt>
                      <c:pt idx="1">
                        <c:v>90</c:v>
                      </c:pt>
                      <c:pt idx="2">
                        <c:v>80</c:v>
                      </c:pt>
                      <c:pt idx="3">
                        <c:v>0</c:v>
                      </c:pt>
                      <c:pt idx="4">
                        <c:v>0</c:v>
                      </c:pt>
                      <c:pt idx="5">
                        <c:v>70</c:v>
                      </c:pt>
                      <c:pt idx="6">
                        <c:v>90</c:v>
                      </c:pt>
                      <c:pt idx="7">
                        <c:v>0</c:v>
                      </c:pt>
                      <c:pt idx="8">
                        <c:v>75</c:v>
                      </c:pt>
                      <c:pt idx="9">
                        <c:v>0</c:v>
                      </c:pt>
                      <c:pt idx="10">
                        <c:v>0</c:v>
                      </c:pt>
                      <c:pt idx="11">
                        <c:v>75</c:v>
                      </c:pt>
                      <c:pt idx="12">
                        <c:v>80</c:v>
                      </c:pt>
                      <c:pt idx="13">
                        <c:v>75</c:v>
                      </c:pt>
                      <c:pt idx="14">
                        <c:v>90</c:v>
                      </c:pt>
                      <c:pt idx="15">
                        <c:v>75</c:v>
                      </c:pt>
                      <c:pt idx="16">
                        <c:v>0</c:v>
                      </c:pt>
                      <c:pt idx="17">
                        <c:v>60</c:v>
                      </c:pt>
                      <c:pt idx="18">
                        <c:v>75</c:v>
                      </c:pt>
                      <c:pt idx="19">
                        <c:v>55</c:v>
                      </c:pt>
                      <c:pt idx="20">
                        <c:v>0</c:v>
                      </c:pt>
                      <c:pt idx="21">
                        <c:v>85</c:v>
                      </c:pt>
                      <c:pt idx="22">
                        <c:v>90</c:v>
                      </c:pt>
                      <c:pt idx="23">
                        <c:v>90</c:v>
                      </c:pt>
                      <c:pt idx="24">
                        <c:v>65</c:v>
                      </c:pt>
                      <c:pt idx="25">
                        <c:v>80</c:v>
                      </c:pt>
                      <c:pt idx="26">
                        <c:v>80</c:v>
                      </c:pt>
                      <c:pt idx="27">
                        <c:v>0</c:v>
                      </c:pt>
                      <c:pt idx="28">
                        <c:v>70</c:v>
                      </c:pt>
                      <c:pt idx="29">
                        <c:v>0</c:v>
                      </c:pt>
                      <c:pt idx="30">
                        <c:v>70</c:v>
                      </c:pt>
                      <c:pt idx="31">
                        <c:v>0</c:v>
                      </c:pt>
                      <c:pt idx="32">
                        <c:v>0</c:v>
                      </c:pt>
                      <c:pt idx="33">
                        <c:v>80</c:v>
                      </c:pt>
                      <c:pt idx="34">
                        <c:v>0</c:v>
                      </c:pt>
                      <c:pt idx="35">
                        <c:v>70</c:v>
                      </c:pt>
                      <c:pt idx="36">
                        <c:v>80</c:v>
                      </c:pt>
                      <c:pt idx="37">
                        <c:v>75</c:v>
                      </c:pt>
                      <c:pt idx="38">
                        <c:v>0</c:v>
                      </c:pt>
                      <c:pt idx="39">
                        <c:v>75</c:v>
                      </c:pt>
                      <c:pt idx="40">
                        <c:v>85</c:v>
                      </c:pt>
                      <c:pt idx="41">
                        <c:v>0</c:v>
                      </c:pt>
                      <c:pt idx="42">
                        <c:v>75</c:v>
                      </c:pt>
                      <c:pt idx="43">
                        <c:v>0</c:v>
                      </c:pt>
                      <c:pt idx="44">
                        <c:v>55</c:v>
                      </c:pt>
                      <c:pt idx="45">
                        <c:v>75</c:v>
                      </c:pt>
                      <c:pt idx="46">
                        <c:v>0</c:v>
                      </c:pt>
                      <c:pt idx="47">
                        <c:v>95</c:v>
                      </c:pt>
                      <c:pt idx="48">
                        <c:v>90</c:v>
                      </c:pt>
                      <c:pt idx="49">
                        <c:v>0</c:v>
                      </c:pt>
                      <c:pt idx="50">
                        <c:v>0</c:v>
                      </c:pt>
                      <c:pt idx="51">
                        <c:v>65</c:v>
                      </c:pt>
                      <c:pt idx="52">
                        <c:v>75</c:v>
                      </c:pt>
                      <c:pt idx="53">
                        <c:v>75</c:v>
                      </c:pt>
                      <c:pt idx="54">
                        <c:v>0</c:v>
                      </c:pt>
                      <c:pt idx="55">
                        <c:v>90</c:v>
                      </c:pt>
                      <c:pt idx="56">
                        <c:v>85</c:v>
                      </c:pt>
                      <c:pt idx="57">
                        <c:v>80</c:v>
                      </c:pt>
                      <c:pt idx="58">
                        <c:v>80</c:v>
                      </c:pt>
                      <c:pt idx="59">
                        <c:v>50</c:v>
                      </c:pt>
                      <c:pt idx="60">
                        <c:v>90</c:v>
                      </c:pt>
                      <c:pt idx="61">
                        <c:v>80</c:v>
                      </c:pt>
                      <c:pt idx="62">
                        <c:v>80</c:v>
                      </c:pt>
                      <c:pt idx="63">
                        <c:v>85</c:v>
                      </c:pt>
                      <c:pt idx="64">
                        <c:v>70</c:v>
                      </c:pt>
                      <c:pt idx="65">
                        <c:v>85</c:v>
                      </c:pt>
                      <c:pt idx="66">
                        <c:v>75</c:v>
                      </c:pt>
                      <c:pt idx="67">
                        <c:v>85</c:v>
                      </c:pt>
                      <c:pt idx="68">
                        <c:v>80</c:v>
                      </c:pt>
                      <c:pt idx="69">
                        <c:v>80</c:v>
                      </c:pt>
                      <c:pt idx="70">
                        <c:v>65</c:v>
                      </c:pt>
                      <c:pt idx="71">
                        <c:v>90</c:v>
                      </c:pt>
                    </c:numCache>
                  </c:numRef>
                </c:yVal>
                <c:smooth val="0"/>
                <c:extLst xmlns:c15="http://schemas.microsoft.com/office/drawing/2012/chart">
                  <c:ext xmlns:c16="http://schemas.microsoft.com/office/drawing/2014/chart" uri="{C3380CC4-5D6E-409C-BE32-E72D297353CC}">
                    <c16:uniqueId val="{00000006-B0F1-4CEE-8F00-0808142B306F}"/>
                  </c:ext>
                </c:extLst>
              </c15:ser>
            </c15:filteredScatterSeries>
          </c:ext>
        </c:extLst>
      </c:scatterChart>
      <c:valAx>
        <c:axId val="984721264"/>
        <c:scaling>
          <c:orientation val="minMax"/>
        </c:scaling>
        <c:delete val="1"/>
        <c:axPos val="b"/>
        <c:numFmt formatCode="General" sourceLinked="1"/>
        <c:majorTickMark val="none"/>
        <c:minorTickMark val="none"/>
        <c:tickLblPos val="nextTo"/>
        <c:crossAx val="984723344"/>
        <c:crosses val="autoZero"/>
        <c:crossBetween val="midCat"/>
      </c:valAx>
      <c:valAx>
        <c:axId val="98472334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98472126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sz="1100"/>
              <a:t>Схожість голосувань: Слуга Народу і "За майбутнє"</a:t>
            </a:r>
          </a:p>
          <a:p>
            <a:pPr>
              <a:defRPr sz="1100"/>
            </a:pPr>
            <a:r>
              <a:rPr lang="uk-UA" sz="1100"/>
              <a:t>(% голосів</a:t>
            </a:r>
            <a:r>
              <a:rPr lang="en-US" sz="1100"/>
              <a:t> </a:t>
            </a:r>
            <a:r>
              <a:rPr lang="uk-UA" sz="1100"/>
              <a:t>за кожен прийнятий закон)</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scatterChart>
        <c:scatterStyle val="lineMarker"/>
        <c:varyColors val="0"/>
        <c:ser>
          <c:idx val="0"/>
          <c:order val="0"/>
          <c:tx>
            <c:strRef>
              <c:f>'[голосування за закони на Аденауера.xlsx]Аркуш9'!$J$42</c:f>
              <c:strCache>
                <c:ptCount val="1"/>
                <c:pt idx="0">
                  <c:v>Слуга Народу</c:v>
                </c:pt>
              </c:strCache>
            </c:strRef>
          </c:tx>
          <c:spPr>
            <a:ln w="25400" cap="rnd">
              <a:noFill/>
              <a:round/>
            </a:ln>
            <a:effectLst/>
          </c:spPr>
          <c:marker>
            <c:symbol val="circle"/>
            <c:size val="5"/>
            <c:spPr>
              <a:solidFill>
                <a:schemeClr val="accent1"/>
              </a:solidFill>
              <a:ln w="9525">
                <a:solidFill>
                  <a:schemeClr val="accent1"/>
                </a:solidFill>
              </a:ln>
              <a:effectLst/>
            </c:spPr>
          </c:marker>
          <c:yVal>
            <c:numRef>
              <c:f>'[голосування за закони на Аденауера.xlsx]Аркуш9'!$J$43:$J$114</c:f>
              <c:numCache>
                <c:formatCode>General</c:formatCode>
                <c:ptCount val="72"/>
                <c:pt idx="0">
                  <c:v>92.063492063492063</c:v>
                </c:pt>
                <c:pt idx="1">
                  <c:v>91.666666666666671</c:v>
                </c:pt>
                <c:pt idx="2">
                  <c:v>89.285714285714292</c:v>
                </c:pt>
                <c:pt idx="3">
                  <c:v>89.285714285714292</c:v>
                </c:pt>
                <c:pt idx="4">
                  <c:v>91.666666666666671</c:v>
                </c:pt>
                <c:pt idx="5">
                  <c:v>90.476190476190482</c:v>
                </c:pt>
                <c:pt idx="6">
                  <c:v>90.873015873015873</c:v>
                </c:pt>
                <c:pt idx="7">
                  <c:v>91.666666666666671</c:v>
                </c:pt>
                <c:pt idx="8">
                  <c:v>92.460317460317455</c:v>
                </c:pt>
                <c:pt idx="9">
                  <c:v>89.285714285714292</c:v>
                </c:pt>
                <c:pt idx="10">
                  <c:v>88.888888888888886</c:v>
                </c:pt>
                <c:pt idx="11">
                  <c:v>93.650793650793645</c:v>
                </c:pt>
                <c:pt idx="12">
                  <c:v>92.063492063492063</c:v>
                </c:pt>
                <c:pt idx="13">
                  <c:v>92.857142857142861</c:v>
                </c:pt>
                <c:pt idx="14">
                  <c:v>76.587301587301582</c:v>
                </c:pt>
                <c:pt idx="15">
                  <c:v>86.904761904761898</c:v>
                </c:pt>
                <c:pt idx="16">
                  <c:v>92.460317460317455</c:v>
                </c:pt>
                <c:pt idx="17">
                  <c:v>90.079365079365076</c:v>
                </c:pt>
                <c:pt idx="18">
                  <c:v>87.301587301587304</c:v>
                </c:pt>
                <c:pt idx="19">
                  <c:v>92.063492063492063</c:v>
                </c:pt>
                <c:pt idx="20">
                  <c:v>91.269841269841265</c:v>
                </c:pt>
                <c:pt idx="21">
                  <c:v>92.857142857142861</c:v>
                </c:pt>
                <c:pt idx="22">
                  <c:v>91.269841269841265</c:v>
                </c:pt>
                <c:pt idx="23">
                  <c:v>91.269841269841265</c:v>
                </c:pt>
                <c:pt idx="24">
                  <c:v>92.857142857142861</c:v>
                </c:pt>
                <c:pt idx="25">
                  <c:v>88.888888888888886</c:v>
                </c:pt>
                <c:pt idx="26">
                  <c:v>93.650793650793645</c:v>
                </c:pt>
                <c:pt idx="27">
                  <c:v>88.492063492063494</c:v>
                </c:pt>
                <c:pt idx="28">
                  <c:v>90.873015873015873</c:v>
                </c:pt>
                <c:pt idx="29">
                  <c:v>93.253968253968253</c:v>
                </c:pt>
                <c:pt idx="30">
                  <c:v>90.873015873015873</c:v>
                </c:pt>
                <c:pt idx="31">
                  <c:v>90.873015873015873</c:v>
                </c:pt>
                <c:pt idx="32">
                  <c:v>93.253968253968253</c:v>
                </c:pt>
                <c:pt idx="33">
                  <c:v>93.650793650793645</c:v>
                </c:pt>
                <c:pt idx="34">
                  <c:v>90.476190476190482</c:v>
                </c:pt>
                <c:pt idx="35">
                  <c:v>92.857142857142861</c:v>
                </c:pt>
                <c:pt idx="36">
                  <c:v>88.492063492063494</c:v>
                </c:pt>
                <c:pt idx="37">
                  <c:v>90.873015873015873</c:v>
                </c:pt>
                <c:pt idx="38">
                  <c:v>86.904761904761898</c:v>
                </c:pt>
                <c:pt idx="39">
                  <c:v>89.285714285714292</c:v>
                </c:pt>
                <c:pt idx="40">
                  <c:v>92.857142857142861</c:v>
                </c:pt>
                <c:pt idx="41">
                  <c:v>90.476190476190482</c:v>
                </c:pt>
                <c:pt idx="42">
                  <c:v>90.873015873015873</c:v>
                </c:pt>
                <c:pt idx="43">
                  <c:v>92.063492063492063</c:v>
                </c:pt>
                <c:pt idx="44">
                  <c:v>86.111111111111114</c:v>
                </c:pt>
                <c:pt idx="45">
                  <c:v>92.857142857142861</c:v>
                </c:pt>
                <c:pt idx="46">
                  <c:v>91.666666666666671</c:v>
                </c:pt>
                <c:pt idx="47">
                  <c:v>100</c:v>
                </c:pt>
                <c:pt idx="48">
                  <c:v>90.476190476190482</c:v>
                </c:pt>
                <c:pt idx="49">
                  <c:v>88.095238095238102</c:v>
                </c:pt>
                <c:pt idx="50">
                  <c:v>88.492063492063494</c:v>
                </c:pt>
                <c:pt idx="51">
                  <c:v>90.476190476190482</c:v>
                </c:pt>
                <c:pt idx="52">
                  <c:v>82.142857142857139</c:v>
                </c:pt>
                <c:pt idx="53">
                  <c:v>89.682539682539684</c:v>
                </c:pt>
                <c:pt idx="54">
                  <c:v>96.825396825396822</c:v>
                </c:pt>
                <c:pt idx="55">
                  <c:v>93.253968253968253</c:v>
                </c:pt>
                <c:pt idx="56">
                  <c:v>90.873015873015873</c:v>
                </c:pt>
                <c:pt idx="57">
                  <c:v>91.269841269841265</c:v>
                </c:pt>
                <c:pt idx="58">
                  <c:v>84.920634920634924</c:v>
                </c:pt>
                <c:pt idx="59">
                  <c:v>92.063492063492063</c:v>
                </c:pt>
                <c:pt idx="60">
                  <c:v>89.682539682539684</c:v>
                </c:pt>
                <c:pt idx="61">
                  <c:v>89.285714285714292</c:v>
                </c:pt>
                <c:pt idx="62">
                  <c:v>90.476190476190482</c:v>
                </c:pt>
                <c:pt idx="63">
                  <c:v>86.111111111111114</c:v>
                </c:pt>
                <c:pt idx="64">
                  <c:v>86.111111111111114</c:v>
                </c:pt>
                <c:pt idx="65">
                  <c:v>86.507936507936506</c:v>
                </c:pt>
                <c:pt idx="66">
                  <c:v>92.460317460317455</c:v>
                </c:pt>
                <c:pt idx="67">
                  <c:v>92.857142857142861</c:v>
                </c:pt>
                <c:pt idx="68">
                  <c:v>90.873015873015873</c:v>
                </c:pt>
                <c:pt idx="69">
                  <c:v>90.873015873015873</c:v>
                </c:pt>
                <c:pt idx="70">
                  <c:v>95.238095238095241</c:v>
                </c:pt>
                <c:pt idx="71">
                  <c:v>94.444444444444443</c:v>
                </c:pt>
              </c:numCache>
            </c:numRef>
          </c:yVal>
          <c:smooth val="0"/>
          <c:extLst>
            <c:ext xmlns:c16="http://schemas.microsoft.com/office/drawing/2014/chart" uri="{C3380CC4-5D6E-409C-BE32-E72D297353CC}">
              <c16:uniqueId val="{00000000-5913-4342-A861-6FB942D6AB3E}"/>
            </c:ext>
          </c:extLst>
        </c:ser>
        <c:ser>
          <c:idx val="5"/>
          <c:order val="5"/>
          <c:tx>
            <c:strRef>
              <c:f>'[голосування за закони на Аденауера.xlsx]Аркуш9'!$O$42</c:f>
              <c:strCache>
                <c:ptCount val="1"/>
                <c:pt idx="0">
                  <c:v>За майбутнє</c:v>
                </c:pt>
              </c:strCache>
            </c:strRef>
          </c:tx>
          <c:spPr>
            <a:ln w="25400" cap="rnd">
              <a:noFill/>
              <a:round/>
            </a:ln>
            <a:effectLst/>
          </c:spPr>
          <c:marker>
            <c:symbol val="circle"/>
            <c:size val="5"/>
            <c:spPr>
              <a:solidFill>
                <a:schemeClr val="accent6"/>
              </a:solidFill>
              <a:ln w="9525">
                <a:solidFill>
                  <a:schemeClr val="accent6"/>
                </a:solidFill>
              </a:ln>
              <a:effectLst/>
            </c:spPr>
          </c:marker>
          <c:yVal>
            <c:numRef>
              <c:f>'[голосування за закони на Аденауера.xlsx]Аркуш9'!$O$43:$O$114</c:f>
              <c:numCache>
                <c:formatCode>General</c:formatCode>
                <c:ptCount val="72"/>
                <c:pt idx="0">
                  <c:v>4.3478260869565215</c:v>
                </c:pt>
                <c:pt idx="1">
                  <c:v>65.217391304347828</c:v>
                </c:pt>
                <c:pt idx="2">
                  <c:v>60.869565217391305</c:v>
                </c:pt>
                <c:pt idx="3">
                  <c:v>43.478260869565219</c:v>
                </c:pt>
                <c:pt idx="4">
                  <c:v>0</c:v>
                </c:pt>
                <c:pt idx="5">
                  <c:v>47.826086956521742</c:v>
                </c:pt>
                <c:pt idx="6">
                  <c:v>39.130434782608695</c:v>
                </c:pt>
                <c:pt idx="7">
                  <c:v>8.695652173913043</c:v>
                </c:pt>
                <c:pt idx="8">
                  <c:v>43.478260869565219</c:v>
                </c:pt>
                <c:pt idx="9">
                  <c:v>47.826086956521742</c:v>
                </c:pt>
                <c:pt idx="10">
                  <c:v>0</c:v>
                </c:pt>
                <c:pt idx="11">
                  <c:v>47.826086956521742</c:v>
                </c:pt>
                <c:pt idx="12">
                  <c:v>39.130434782608695</c:v>
                </c:pt>
                <c:pt idx="13">
                  <c:v>69.565217391304344</c:v>
                </c:pt>
                <c:pt idx="14">
                  <c:v>17.391304347826086</c:v>
                </c:pt>
                <c:pt idx="15">
                  <c:v>56.521739130434781</c:v>
                </c:pt>
                <c:pt idx="16">
                  <c:v>4.3478260869565215</c:v>
                </c:pt>
                <c:pt idx="17">
                  <c:v>21.739130434782609</c:v>
                </c:pt>
                <c:pt idx="18">
                  <c:v>34.782608695652172</c:v>
                </c:pt>
                <c:pt idx="19">
                  <c:v>60.869565217391305</c:v>
                </c:pt>
                <c:pt idx="20">
                  <c:v>65.217391304347828</c:v>
                </c:pt>
                <c:pt idx="21">
                  <c:v>34.782608695652172</c:v>
                </c:pt>
                <c:pt idx="22">
                  <c:v>82.608695652173907</c:v>
                </c:pt>
                <c:pt idx="23">
                  <c:v>73.913043478260875</c:v>
                </c:pt>
                <c:pt idx="24">
                  <c:v>21.739130434782609</c:v>
                </c:pt>
                <c:pt idx="25">
                  <c:v>56.521739130434781</c:v>
                </c:pt>
                <c:pt idx="26">
                  <c:v>8.695652173913043</c:v>
                </c:pt>
                <c:pt idx="27">
                  <c:v>34.782608695652172</c:v>
                </c:pt>
                <c:pt idx="28">
                  <c:v>34.782608695652172</c:v>
                </c:pt>
                <c:pt idx="29">
                  <c:v>43.478260869565219</c:v>
                </c:pt>
                <c:pt idx="30">
                  <c:v>34.782608695652172</c:v>
                </c:pt>
                <c:pt idx="31">
                  <c:v>26.086956521739129</c:v>
                </c:pt>
                <c:pt idx="32">
                  <c:v>0</c:v>
                </c:pt>
                <c:pt idx="33">
                  <c:v>65.217391304347828</c:v>
                </c:pt>
                <c:pt idx="34">
                  <c:v>60.869565217391305</c:v>
                </c:pt>
                <c:pt idx="35">
                  <c:v>21.739130434782609</c:v>
                </c:pt>
                <c:pt idx="36">
                  <c:v>13.043478260869565</c:v>
                </c:pt>
                <c:pt idx="37">
                  <c:v>17.391304347826086</c:v>
                </c:pt>
                <c:pt idx="38">
                  <c:v>0</c:v>
                </c:pt>
                <c:pt idx="39">
                  <c:v>47.826086956521742</c:v>
                </c:pt>
                <c:pt idx="40">
                  <c:v>86.956521739130437</c:v>
                </c:pt>
                <c:pt idx="41">
                  <c:v>73.913043478260875</c:v>
                </c:pt>
                <c:pt idx="42">
                  <c:v>52.173913043478258</c:v>
                </c:pt>
                <c:pt idx="43">
                  <c:v>8.695652173913043</c:v>
                </c:pt>
                <c:pt idx="44">
                  <c:v>21.739130434782609</c:v>
                </c:pt>
                <c:pt idx="45">
                  <c:v>73.913043478260875</c:v>
                </c:pt>
                <c:pt idx="46">
                  <c:v>4.3478260869565215</c:v>
                </c:pt>
                <c:pt idx="47">
                  <c:v>95.652173913043484</c:v>
                </c:pt>
                <c:pt idx="48">
                  <c:v>34.782608695652172</c:v>
                </c:pt>
                <c:pt idx="49">
                  <c:v>39.130434782608695</c:v>
                </c:pt>
                <c:pt idx="50">
                  <c:v>4.3478260869565215</c:v>
                </c:pt>
                <c:pt idx="51">
                  <c:v>47.826086956521742</c:v>
                </c:pt>
                <c:pt idx="52">
                  <c:v>0</c:v>
                </c:pt>
                <c:pt idx="53">
                  <c:v>26.086956521739129</c:v>
                </c:pt>
                <c:pt idx="54">
                  <c:v>0</c:v>
                </c:pt>
                <c:pt idx="55">
                  <c:v>0</c:v>
                </c:pt>
                <c:pt idx="56">
                  <c:v>0</c:v>
                </c:pt>
                <c:pt idx="57">
                  <c:v>69.565217391304344</c:v>
                </c:pt>
                <c:pt idx="58">
                  <c:v>47.826086956521742</c:v>
                </c:pt>
                <c:pt idx="59">
                  <c:v>30.434782608695652</c:v>
                </c:pt>
                <c:pt idx="60">
                  <c:v>56.521739130434781</c:v>
                </c:pt>
                <c:pt idx="61">
                  <c:v>47.826086956521742</c:v>
                </c:pt>
                <c:pt idx="62">
                  <c:v>47.826086956521742</c:v>
                </c:pt>
                <c:pt idx="63">
                  <c:v>30.434782608695652</c:v>
                </c:pt>
                <c:pt idx="64">
                  <c:v>47.826086956521742</c:v>
                </c:pt>
                <c:pt idx="65">
                  <c:v>21.739130434782609</c:v>
                </c:pt>
                <c:pt idx="66">
                  <c:v>0</c:v>
                </c:pt>
                <c:pt idx="67">
                  <c:v>17.391304347826086</c:v>
                </c:pt>
                <c:pt idx="68">
                  <c:v>73.913043478260875</c:v>
                </c:pt>
                <c:pt idx="69">
                  <c:v>56.521739130434781</c:v>
                </c:pt>
                <c:pt idx="70">
                  <c:v>26.086956521739129</c:v>
                </c:pt>
                <c:pt idx="71">
                  <c:v>43.478260869565219</c:v>
                </c:pt>
              </c:numCache>
            </c:numRef>
          </c:yVal>
          <c:smooth val="0"/>
          <c:extLst>
            <c:ext xmlns:c16="http://schemas.microsoft.com/office/drawing/2014/chart" uri="{C3380CC4-5D6E-409C-BE32-E72D297353CC}">
              <c16:uniqueId val="{00000001-5913-4342-A861-6FB942D6AB3E}"/>
            </c:ext>
          </c:extLst>
        </c:ser>
        <c:dLbls>
          <c:showLegendKey val="0"/>
          <c:showVal val="0"/>
          <c:showCatName val="0"/>
          <c:showSerName val="0"/>
          <c:showPercent val="0"/>
          <c:showBubbleSize val="0"/>
        </c:dLbls>
        <c:axId val="984721264"/>
        <c:axId val="984723344"/>
        <c:extLst>
          <c:ext xmlns:c15="http://schemas.microsoft.com/office/drawing/2012/chart" uri="{02D57815-91ED-43cb-92C2-25804820EDAC}">
            <c15:filteredScatterSeries>
              <c15:ser>
                <c:idx val="1"/>
                <c:order val="1"/>
                <c:tx>
                  <c:strRef>
                    <c:extLst>
                      <c:ext uri="{02D57815-91ED-43cb-92C2-25804820EDAC}">
                        <c15:formulaRef>
                          <c15:sqref>'[голосування за закони на Аденауера.xlsx]Аркуш9'!$K$42</c15:sqref>
                        </c15:formulaRef>
                      </c:ext>
                    </c:extLst>
                    <c:strCache>
                      <c:ptCount val="1"/>
                      <c:pt idx="0">
                        <c:v>ОПЗЖ</c:v>
                      </c:pt>
                    </c:strCache>
                  </c:strRef>
                </c:tx>
                <c:spPr>
                  <a:ln w="25400" cap="rnd">
                    <a:noFill/>
                    <a:round/>
                  </a:ln>
                  <a:effectLst/>
                </c:spPr>
                <c:marker>
                  <c:symbol val="circle"/>
                  <c:size val="5"/>
                  <c:spPr>
                    <a:solidFill>
                      <a:schemeClr val="accent2"/>
                    </a:solidFill>
                    <a:ln w="9525">
                      <a:solidFill>
                        <a:schemeClr val="accent2"/>
                      </a:solidFill>
                    </a:ln>
                    <a:effectLst/>
                  </c:spPr>
                </c:marker>
                <c:yVal>
                  <c:numRef>
                    <c:extLst>
                      <c:ext uri="{02D57815-91ED-43cb-92C2-25804820EDAC}">
                        <c15:formulaRef>
                          <c15:sqref>'[голосування за закони на Аденауера.xlsx]Аркуш9'!$K$43:$K$114</c15:sqref>
                        </c15:formulaRef>
                      </c:ext>
                    </c:extLst>
                    <c:numCache>
                      <c:formatCode>General</c:formatCode>
                      <c:ptCount val="72"/>
                      <c:pt idx="0">
                        <c:v>0</c:v>
                      </c:pt>
                      <c:pt idx="1">
                        <c:v>0</c:v>
                      </c:pt>
                      <c:pt idx="2">
                        <c:v>54.545454545454547</c:v>
                      </c:pt>
                      <c:pt idx="3">
                        <c:v>0</c:v>
                      </c:pt>
                      <c:pt idx="4">
                        <c:v>34.090909090909093</c:v>
                      </c:pt>
                      <c:pt idx="5">
                        <c:v>22.727272727272727</c:v>
                      </c:pt>
                      <c:pt idx="6">
                        <c:v>29.545454545454547</c:v>
                      </c:pt>
                      <c:pt idx="7">
                        <c:v>0</c:v>
                      </c:pt>
                      <c:pt idx="8">
                        <c:v>0</c:v>
                      </c:pt>
                      <c:pt idx="9">
                        <c:v>0</c:v>
                      </c:pt>
                      <c:pt idx="10">
                        <c:v>0</c:v>
                      </c:pt>
                      <c:pt idx="11">
                        <c:v>0</c:v>
                      </c:pt>
                      <c:pt idx="12">
                        <c:v>0</c:v>
                      </c:pt>
                      <c:pt idx="13">
                        <c:v>25</c:v>
                      </c:pt>
                      <c:pt idx="14">
                        <c:v>0</c:v>
                      </c:pt>
                      <c:pt idx="15">
                        <c:v>0</c:v>
                      </c:pt>
                      <c:pt idx="16">
                        <c:v>0</c:v>
                      </c:pt>
                      <c:pt idx="17">
                        <c:v>45.454545454545453</c:v>
                      </c:pt>
                      <c:pt idx="18">
                        <c:v>20.454545454545453</c:v>
                      </c:pt>
                      <c:pt idx="19">
                        <c:v>50</c:v>
                      </c:pt>
                      <c:pt idx="20">
                        <c:v>4.5454545454545459</c:v>
                      </c:pt>
                      <c:pt idx="21">
                        <c:v>0</c:v>
                      </c:pt>
                      <c:pt idx="22">
                        <c:v>0</c:v>
                      </c:pt>
                      <c:pt idx="23">
                        <c:v>45.454545454545453</c:v>
                      </c:pt>
                      <c:pt idx="24">
                        <c:v>22.727272727272727</c:v>
                      </c:pt>
                      <c:pt idx="25">
                        <c:v>0</c:v>
                      </c:pt>
                      <c:pt idx="26">
                        <c:v>27.272727272727273</c:v>
                      </c:pt>
                      <c:pt idx="27">
                        <c:v>20.454545454545453</c:v>
                      </c:pt>
                      <c:pt idx="28">
                        <c:v>0</c:v>
                      </c:pt>
                      <c:pt idx="29">
                        <c:v>29.545454545454547</c:v>
                      </c:pt>
                      <c:pt idx="30">
                        <c:v>2.2727272727272729</c:v>
                      </c:pt>
                      <c:pt idx="31">
                        <c:v>0</c:v>
                      </c:pt>
                      <c:pt idx="32">
                        <c:v>0</c:v>
                      </c:pt>
                      <c:pt idx="33">
                        <c:v>40.909090909090907</c:v>
                      </c:pt>
                      <c:pt idx="34">
                        <c:v>0</c:v>
                      </c:pt>
                      <c:pt idx="35">
                        <c:v>0</c:v>
                      </c:pt>
                      <c:pt idx="36">
                        <c:v>2.2727272727272729</c:v>
                      </c:pt>
                      <c:pt idx="37">
                        <c:v>13.636363636363637</c:v>
                      </c:pt>
                      <c:pt idx="38">
                        <c:v>0</c:v>
                      </c:pt>
                      <c:pt idx="39">
                        <c:v>20.454545454545453</c:v>
                      </c:pt>
                      <c:pt idx="40">
                        <c:v>50</c:v>
                      </c:pt>
                      <c:pt idx="41">
                        <c:v>0</c:v>
                      </c:pt>
                      <c:pt idx="42">
                        <c:v>0</c:v>
                      </c:pt>
                      <c:pt idx="43">
                        <c:v>0</c:v>
                      </c:pt>
                      <c:pt idx="44">
                        <c:v>25</c:v>
                      </c:pt>
                      <c:pt idx="45">
                        <c:v>43.18181818181818</c:v>
                      </c:pt>
                      <c:pt idx="46">
                        <c:v>4.5454545454545459</c:v>
                      </c:pt>
                      <c:pt idx="47">
                        <c:v>0</c:v>
                      </c:pt>
                      <c:pt idx="48">
                        <c:v>0</c:v>
                      </c:pt>
                      <c:pt idx="49">
                        <c:v>0</c:v>
                      </c:pt>
                      <c:pt idx="50">
                        <c:v>2.2727272727272729</c:v>
                      </c:pt>
                      <c:pt idx="51">
                        <c:v>22.727272727272727</c:v>
                      </c:pt>
                      <c:pt idx="52">
                        <c:v>4.5454545454545459</c:v>
                      </c:pt>
                      <c:pt idx="53">
                        <c:v>0</c:v>
                      </c:pt>
                      <c:pt idx="54">
                        <c:v>0</c:v>
                      </c:pt>
                      <c:pt idx="55">
                        <c:v>29.545454545454547</c:v>
                      </c:pt>
                      <c:pt idx="56">
                        <c:v>29.545454545454547</c:v>
                      </c:pt>
                      <c:pt idx="57">
                        <c:v>56.81818181818182</c:v>
                      </c:pt>
                      <c:pt idx="58">
                        <c:v>54.545454545454547</c:v>
                      </c:pt>
                      <c:pt idx="59">
                        <c:v>0</c:v>
                      </c:pt>
                      <c:pt idx="60">
                        <c:v>56.81818181818182</c:v>
                      </c:pt>
                      <c:pt idx="61">
                        <c:v>63.636363636363633</c:v>
                      </c:pt>
                      <c:pt idx="62">
                        <c:v>29.545454545454547</c:v>
                      </c:pt>
                      <c:pt idx="63">
                        <c:v>40.909090909090907</c:v>
                      </c:pt>
                      <c:pt idx="64">
                        <c:v>2.2727272727272729</c:v>
                      </c:pt>
                      <c:pt idx="65">
                        <c:v>22.727272727272727</c:v>
                      </c:pt>
                      <c:pt idx="66">
                        <c:v>0</c:v>
                      </c:pt>
                      <c:pt idx="67">
                        <c:v>9.0909090909090917</c:v>
                      </c:pt>
                      <c:pt idx="68">
                        <c:v>40.909090909090907</c:v>
                      </c:pt>
                      <c:pt idx="69">
                        <c:v>34.090909090909093</c:v>
                      </c:pt>
                      <c:pt idx="70">
                        <c:v>0</c:v>
                      </c:pt>
                      <c:pt idx="71">
                        <c:v>36.363636363636367</c:v>
                      </c:pt>
                    </c:numCache>
                  </c:numRef>
                </c:yVal>
                <c:smooth val="0"/>
                <c:extLst>
                  <c:ext xmlns:c16="http://schemas.microsoft.com/office/drawing/2014/chart" uri="{C3380CC4-5D6E-409C-BE32-E72D297353CC}">
                    <c16:uniqueId val="{00000002-5913-4342-A861-6FB942D6AB3E}"/>
                  </c:ext>
                </c:extLst>
              </c15:ser>
            </c15:filteredScatterSeries>
            <c15:filteredScatterSeries>
              <c15:ser>
                <c:idx val="2"/>
                <c:order val="2"/>
                <c:tx>
                  <c:strRef>
                    <c:extLst xmlns:c15="http://schemas.microsoft.com/office/drawing/2012/chart">
                      <c:ext xmlns:c15="http://schemas.microsoft.com/office/drawing/2012/chart" uri="{02D57815-91ED-43cb-92C2-25804820EDAC}">
                        <c15:formulaRef>
                          <c15:sqref>'[голосування за закони на Аденауера.xlsx]Аркуш9'!$L$42</c15:sqref>
                        </c15:formulaRef>
                      </c:ext>
                    </c:extLst>
                    <c:strCache>
                      <c:ptCount val="1"/>
                      <c:pt idx="0">
                        <c:v>Позафракційні</c:v>
                      </c:pt>
                    </c:strCache>
                  </c:strRef>
                </c:tx>
                <c:spPr>
                  <a:ln w="25400" cap="rnd">
                    <a:noFill/>
                    <a:round/>
                  </a:ln>
                  <a:effectLst/>
                </c:spPr>
                <c:marker>
                  <c:symbol val="circle"/>
                  <c:size val="5"/>
                  <c:spPr>
                    <a:solidFill>
                      <a:schemeClr val="accent3"/>
                    </a:solidFill>
                    <a:ln w="9525">
                      <a:solidFill>
                        <a:schemeClr val="accent3"/>
                      </a:solidFill>
                    </a:ln>
                    <a:effectLst/>
                  </c:spPr>
                </c:marker>
                <c:yVal>
                  <c:numRef>
                    <c:extLst xmlns:c15="http://schemas.microsoft.com/office/drawing/2012/chart">
                      <c:ext xmlns:c15="http://schemas.microsoft.com/office/drawing/2012/chart" uri="{02D57815-91ED-43cb-92C2-25804820EDAC}">
                        <c15:formulaRef>
                          <c15:sqref>'[голосування за закони на Аденауера.xlsx]Аркуш9'!$L$43:$L$114</c15:sqref>
                        </c15:formulaRef>
                      </c:ext>
                    </c:extLst>
                    <c:numCache>
                      <c:formatCode>General</c:formatCode>
                      <c:ptCount val="72"/>
                      <c:pt idx="0">
                        <c:v>9.0909090909090917</c:v>
                      </c:pt>
                      <c:pt idx="1">
                        <c:v>69.696969696969703</c:v>
                      </c:pt>
                      <c:pt idx="2">
                        <c:v>63.636363636363633</c:v>
                      </c:pt>
                      <c:pt idx="3">
                        <c:v>30.303030303030305</c:v>
                      </c:pt>
                      <c:pt idx="4">
                        <c:v>36.363636363636367</c:v>
                      </c:pt>
                      <c:pt idx="5">
                        <c:v>30.303030303030305</c:v>
                      </c:pt>
                      <c:pt idx="6">
                        <c:v>45.454545454545453</c:v>
                      </c:pt>
                      <c:pt idx="7">
                        <c:v>18.181818181818183</c:v>
                      </c:pt>
                      <c:pt idx="8">
                        <c:v>45.454545454545453</c:v>
                      </c:pt>
                      <c:pt idx="9">
                        <c:v>24.242424242424242</c:v>
                      </c:pt>
                      <c:pt idx="10">
                        <c:v>12.121212121212121</c:v>
                      </c:pt>
                      <c:pt idx="11">
                        <c:v>45.454545454545453</c:v>
                      </c:pt>
                      <c:pt idx="12">
                        <c:v>42.424242424242422</c:v>
                      </c:pt>
                      <c:pt idx="13">
                        <c:v>63.636363636363633</c:v>
                      </c:pt>
                      <c:pt idx="14">
                        <c:v>24.242424242424242</c:v>
                      </c:pt>
                      <c:pt idx="15">
                        <c:v>33.333333333333336</c:v>
                      </c:pt>
                      <c:pt idx="16">
                        <c:v>9.0909090909090917</c:v>
                      </c:pt>
                      <c:pt idx="17">
                        <c:v>30.303030303030305</c:v>
                      </c:pt>
                      <c:pt idx="18">
                        <c:v>27.272727272727273</c:v>
                      </c:pt>
                      <c:pt idx="19">
                        <c:v>69.696969696969703</c:v>
                      </c:pt>
                      <c:pt idx="20">
                        <c:v>36.363636363636367</c:v>
                      </c:pt>
                      <c:pt idx="21">
                        <c:v>33.333333333333336</c:v>
                      </c:pt>
                      <c:pt idx="22">
                        <c:v>45.454545454545453</c:v>
                      </c:pt>
                      <c:pt idx="23">
                        <c:v>69.696969696969703</c:v>
                      </c:pt>
                      <c:pt idx="24">
                        <c:v>27.272727272727273</c:v>
                      </c:pt>
                      <c:pt idx="25">
                        <c:v>48.484848484848484</c:v>
                      </c:pt>
                      <c:pt idx="26">
                        <c:v>36.363636363636367</c:v>
                      </c:pt>
                      <c:pt idx="27">
                        <c:v>42.424242424242422</c:v>
                      </c:pt>
                      <c:pt idx="28">
                        <c:v>36.363636363636367</c:v>
                      </c:pt>
                      <c:pt idx="29">
                        <c:v>60.606060606060609</c:v>
                      </c:pt>
                      <c:pt idx="30">
                        <c:v>39.393939393939391</c:v>
                      </c:pt>
                      <c:pt idx="31">
                        <c:v>27.272727272727273</c:v>
                      </c:pt>
                      <c:pt idx="32">
                        <c:v>6.0606060606060606</c:v>
                      </c:pt>
                      <c:pt idx="33">
                        <c:v>60.606060606060609</c:v>
                      </c:pt>
                      <c:pt idx="34">
                        <c:v>36.363636363636367</c:v>
                      </c:pt>
                      <c:pt idx="35">
                        <c:v>27.272727272727273</c:v>
                      </c:pt>
                      <c:pt idx="36">
                        <c:v>42.424242424242422</c:v>
                      </c:pt>
                      <c:pt idx="37">
                        <c:v>30.303030303030305</c:v>
                      </c:pt>
                      <c:pt idx="38">
                        <c:v>51.515151515151516</c:v>
                      </c:pt>
                      <c:pt idx="39">
                        <c:v>33.333333333333336</c:v>
                      </c:pt>
                      <c:pt idx="40">
                        <c:v>60.606060606060609</c:v>
                      </c:pt>
                      <c:pt idx="41">
                        <c:v>72.727272727272734</c:v>
                      </c:pt>
                      <c:pt idx="42">
                        <c:v>21.212121212121211</c:v>
                      </c:pt>
                      <c:pt idx="43">
                        <c:v>6.0606060606060606</c:v>
                      </c:pt>
                      <c:pt idx="44">
                        <c:v>39.393939393939391</c:v>
                      </c:pt>
                      <c:pt idx="45">
                        <c:v>69.696969696969703</c:v>
                      </c:pt>
                      <c:pt idx="46">
                        <c:v>36.363636363636367</c:v>
                      </c:pt>
                      <c:pt idx="47">
                        <c:v>100</c:v>
                      </c:pt>
                      <c:pt idx="48">
                        <c:v>66.666666666666671</c:v>
                      </c:pt>
                      <c:pt idx="49">
                        <c:v>9.0909090909090917</c:v>
                      </c:pt>
                      <c:pt idx="50">
                        <c:v>6.0606060606060606</c:v>
                      </c:pt>
                      <c:pt idx="51">
                        <c:v>39.393939393939391</c:v>
                      </c:pt>
                      <c:pt idx="52">
                        <c:v>42.424242424242422</c:v>
                      </c:pt>
                      <c:pt idx="53">
                        <c:v>24.242424242424242</c:v>
                      </c:pt>
                      <c:pt idx="54">
                        <c:v>3.0303030303030303</c:v>
                      </c:pt>
                      <c:pt idx="55">
                        <c:v>48.484848484848484</c:v>
                      </c:pt>
                      <c:pt idx="56">
                        <c:v>33.333333333333336</c:v>
                      </c:pt>
                      <c:pt idx="57">
                        <c:v>54.545454545454547</c:v>
                      </c:pt>
                      <c:pt idx="58">
                        <c:v>36.363636363636367</c:v>
                      </c:pt>
                      <c:pt idx="59">
                        <c:v>42.424242424242422</c:v>
                      </c:pt>
                      <c:pt idx="60">
                        <c:v>51.515151515151516</c:v>
                      </c:pt>
                      <c:pt idx="61">
                        <c:v>51.515151515151516</c:v>
                      </c:pt>
                      <c:pt idx="62">
                        <c:v>48.484848484848484</c:v>
                      </c:pt>
                      <c:pt idx="63">
                        <c:v>30.303030303030305</c:v>
                      </c:pt>
                      <c:pt idx="64">
                        <c:v>42.424242424242422</c:v>
                      </c:pt>
                      <c:pt idx="65">
                        <c:v>42.424242424242422</c:v>
                      </c:pt>
                      <c:pt idx="66">
                        <c:v>6.0606060606060606</c:v>
                      </c:pt>
                      <c:pt idx="67">
                        <c:v>39.393939393939391</c:v>
                      </c:pt>
                      <c:pt idx="68">
                        <c:v>36.363636363636367</c:v>
                      </c:pt>
                      <c:pt idx="69">
                        <c:v>66.666666666666671</c:v>
                      </c:pt>
                      <c:pt idx="70">
                        <c:v>36.363636363636367</c:v>
                      </c:pt>
                      <c:pt idx="71">
                        <c:v>66.666666666666671</c:v>
                      </c:pt>
                    </c:numCache>
                  </c:numRef>
                </c:yVal>
                <c:smooth val="0"/>
                <c:extLst xmlns:c15="http://schemas.microsoft.com/office/drawing/2012/chart">
                  <c:ext xmlns:c16="http://schemas.microsoft.com/office/drawing/2014/chart" uri="{C3380CC4-5D6E-409C-BE32-E72D297353CC}">
                    <c16:uniqueId val="{00000003-5913-4342-A861-6FB942D6AB3E}"/>
                  </c:ext>
                </c:extLst>
              </c15:ser>
            </c15:filteredScatterSeries>
            <c15:filteredScatterSeries>
              <c15:ser>
                <c:idx val="3"/>
                <c:order val="3"/>
                <c:tx>
                  <c:strRef>
                    <c:extLst xmlns:c15="http://schemas.microsoft.com/office/drawing/2012/chart">
                      <c:ext xmlns:c15="http://schemas.microsoft.com/office/drawing/2012/chart" uri="{02D57815-91ED-43cb-92C2-25804820EDAC}">
                        <c15:formulaRef>
                          <c15:sqref>'[голосування за закони на Аденауера.xlsx]Аркуш9'!$M$42</c15:sqref>
                        </c15:formulaRef>
                      </c:ext>
                    </c:extLst>
                    <c:strCache>
                      <c:ptCount val="1"/>
                      <c:pt idx="0">
                        <c:v>ЄС</c:v>
                      </c:pt>
                    </c:strCache>
                  </c:strRef>
                </c:tx>
                <c:spPr>
                  <a:ln w="25400" cap="rnd">
                    <a:noFill/>
                    <a:round/>
                  </a:ln>
                  <a:effectLst/>
                </c:spPr>
                <c:marker>
                  <c:symbol val="circle"/>
                  <c:size val="5"/>
                  <c:spPr>
                    <a:solidFill>
                      <a:schemeClr val="accent4"/>
                    </a:solidFill>
                    <a:ln w="9525">
                      <a:solidFill>
                        <a:schemeClr val="accent4"/>
                      </a:solidFill>
                    </a:ln>
                    <a:effectLst/>
                  </c:spPr>
                </c:marker>
                <c:yVal>
                  <c:numRef>
                    <c:extLst xmlns:c15="http://schemas.microsoft.com/office/drawing/2012/chart">
                      <c:ext xmlns:c15="http://schemas.microsoft.com/office/drawing/2012/chart" uri="{02D57815-91ED-43cb-92C2-25804820EDAC}">
                        <c15:formulaRef>
                          <c15:sqref>'[голосування за закони на Аденауера.xlsx]Аркуш9'!$M$43:$M$114</c15:sqref>
                        </c15:formulaRef>
                      </c:ext>
                    </c:extLst>
                    <c:numCache>
                      <c:formatCode>General</c:formatCode>
                      <c:ptCount val="72"/>
                      <c:pt idx="0">
                        <c:v>0</c:v>
                      </c:pt>
                      <c:pt idx="1">
                        <c:v>77.777777777777771</c:v>
                      </c:pt>
                      <c:pt idx="2">
                        <c:v>70.370370370370367</c:v>
                      </c:pt>
                      <c:pt idx="3">
                        <c:v>3.7037037037037037</c:v>
                      </c:pt>
                      <c:pt idx="4">
                        <c:v>0</c:v>
                      </c:pt>
                      <c:pt idx="5">
                        <c:v>55.555555555555557</c:v>
                      </c:pt>
                      <c:pt idx="6">
                        <c:v>59.25925925925926</c:v>
                      </c:pt>
                      <c:pt idx="7">
                        <c:v>0</c:v>
                      </c:pt>
                      <c:pt idx="8">
                        <c:v>74.074074074074076</c:v>
                      </c:pt>
                      <c:pt idx="9">
                        <c:v>0</c:v>
                      </c:pt>
                      <c:pt idx="10">
                        <c:v>0</c:v>
                      </c:pt>
                      <c:pt idx="11">
                        <c:v>70.370370370370367</c:v>
                      </c:pt>
                      <c:pt idx="12">
                        <c:v>74.074074074074076</c:v>
                      </c:pt>
                      <c:pt idx="13">
                        <c:v>74.074074074074076</c:v>
                      </c:pt>
                      <c:pt idx="14">
                        <c:v>0</c:v>
                      </c:pt>
                      <c:pt idx="15">
                        <c:v>66.666666666666671</c:v>
                      </c:pt>
                      <c:pt idx="16">
                        <c:v>0</c:v>
                      </c:pt>
                      <c:pt idx="17">
                        <c:v>74.074074074074076</c:v>
                      </c:pt>
                      <c:pt idx="18">
                        <c:v>66.666666666666671</c:v>
                      </c:pt>
                      <c:pt idx="19">
                        <c:v>66.666666666666671</c:v>
                      </c:pt>
                      <c:pt idx="20">
                        <c:v>0</c:v>
                      </c:pt>
                      <c:pt idx="21">
                        <c:v>0</c:v>
                      </c:pt>
                      <c:pt idx="22">
                        <c:v>81.481481481481481</c:v>
                      </c:pt>
                      <c:pt idx="23">
                        <c:v>81.481481481481481</c:v>
                      </c:pt>
                      <c:pt idx="24">
                        <c:v>0</c:v>
                      </c:pt>
                      <c:pt idx="25">
                        <c:v>66.666666666666671</c:v>
                      </c:pt>
                      <c:pt idx="26">
                        <c:v>66.666666666666671</c:v>
                      </c:pt>
                      <c:pt idx="27">
                        <c:v>0</c:v>
                      </c:pt>
                      <c:pt idx="28">
                        <c:v>74.074074074074076</c:v>
                      </c:pt>
                      <c:pt idx="29">
                        <c:v>3.7037037037037037</c:v>
                      </c:pt>
                      <c:pt idx="30">
                        <c:v>0</c:v>
                      </c:pt>
                      <c:pt idx="31">
                        <c:v>0</c:v>
                      </c:pt>
                      <c:pt idx="32">
                        <c:v>0</c:v>
                      </c:pt>
                      <c:pt idx="33">
                        <c:v>85.18518518518519</c:v>
                      </c:pt>
                      <c:pt idx="34">
                        <c:v>0</c:v>
                      </c:pt>
                      <c:pt idx="35">
                        <c:v>55.555555555555557</c:v>
                      </c:pt>
                      <c:pt idx="36">
                        <c:v>77.777777777777771</c:v>
                      </c:pt>
                      <c:pt idx="37">
                        <c:v>0</c:v>
                      </c:pt>
                      <c:pt idx="38">
                        <c:v>0</c:v>
                      </c:pt>
                      <c:pt idx="39">
                        <c:v>74.074074074074076</c:v>
                      </c:pt>
                      <c:pt idx="40">
                        <c:v>74.074074074074076</c:v>
                      </c:pt>
                      <c:pt idx="41">
                        <c:v>0</c:v>
                      </c:pt>
                      <c:pt idx="42">
                        <c:v>3.7037037037037037</c:v>
                      </c:pt>
                      <c:pt idx="43">
                        <c:v>3.7037037037037037</c:v>
                      </c:pt>
                      <c:pt idx="44">
                        <c:v>37.037037037037038</c:v>
                      </c:pt>
                      <c:pt idx="45">
                        <c:v>81.481481481481481</c:v>
                      </c:pt>
                      <c:pt idx="46">
                        <c:v>0</c:v>
                      </c:pt>
                      <c:pt idx="47">
                        <c:v>88.888888888888886</c:v>
                      </c:pt>
                      <c:pt idx="48">
                        <c:v>77.777777777777771</c:v>
                      </c:pt>
                      <c:pt idx="49">
                        <c:v>0</c:v>
                      </c:pt>
                      <c:pt idx="50">
                        <c:v>0</c:v>
                      </c:pt>
                      <c:pt idx="51">
                        <c:v>77.777777777777771</c:v>
                      </c:pt>
                      <c:pt idx="52">
                        <c:v>70.370370370370367</c:v>
                      </c:pt>
                      <c:pt idx="53">
                        <c:v>66.666666666666671</c:v>
                      </c:pt>
                      <c:pt idx="54">
                        <c:v>0</c:v>
                      </c:pt>
                      <c:pt idx="55">
                        <c:v>85.18518518518519</c:v>
                      </c:pt>
                      <c:pt idx="56">
                        <c:v>85.18518518518519</c:v>
                      </c:pt>
                      <c:pt idx="57">
                        <c:v>66.666666666666671</c:v>
                      </c:pt>
                      <c:pt idx="58">
                        <c:v>77.777777777777771</c:v>
                      </c:pt>
                      <c:pt idx="59">
                        <c:v>7.4074074074074074</c:v>
                      </c:pt>
                      <c:pt idx="60">
                        <c:v>62.962962962962962</c:v>
                      </c:pt>
                      <c:pt idx="61">
                        <c:v>66.666666666666671</c:v>
                      </c:pt>
                      <c:pt idx="62">
                        <c:v>70.370370370370367</c:v>
                      </c:pt>
                      <c:pt idx="63">
                        <c:v>62.962962962962962</c:v>
                      </c:pt>
                      <c:pt idx="64">
                        <c:v>70.370370370370367</c:v>
                      </c:pt>
                      <c:pt idx="65">
                        <c:v>77.777777777777771</c:v>
                      </c:pt>
                      <c:pt idx="66">
                        <c:v>0</c:v>
                      </c:pt>
                      <c:pt idx="67">
                        <c:v>88.888888888888886</c:v>
                      </c:pt>
                      <c:pt idx="68">
                        <c:v>77.777777777777771</c:v>
                      </c:pt>
                      <c:pt idx="69">
                        <c:v>74.074074074074076</c:v>
                      </c:pt>
                      <c:pt idx="70">
                        <c:v>0</c:v>
                      </c:pt>
                      <c:pt idx="71">
                        <c:v>70.370370370370367</c:v>
                      </c:pt>
                    </c:numCache>
                  </c:numRef>
                </c:yVal>
                <c:smooth val="0"/>
                <c:extLst xmlns:c15="http://schemas.microsoft.com/office/drawing/2012/chart">
                  <c:ext xmlns:c16="http://schemas.microsoft.com/office/drawing/2014/chart" uri="{C3380CC4-5D6E-409C-BE32-E72D297353CC}">
                    <c16:uniqueId val="{00000004-5913-4342-A861-6FB942D6AB3E}"/>
                  </c:ext>
                </c:extLst>
              </c15:ser>
            </c15:filteredScatterSeries>
            <c15:filteredScatterSeries>
              <c15:ser>
                <c:idx val="4"/>
                <c:order val="4"/>
                <c:tx>
                  <c:strRef>
                    <c:extLst xmlns:c15="http://schemas.microsoft.com/office/drawing/2012/chart">
                      <c:ext xmlns:c15="http://schemas.microsoft.com/office/drawing/2012/chart" uri="{02D57815-91ED-43cb-92C2-25804820EDAC}">
                        <c15:formulaRef>
                          <c15:sqref>'[голосування за закони на Аденауера.xlsx]Аркуш9'!$N$42</c15:sqref>
                        </c15:formulaRef>
                      </c:ext>
                    </c:extLst>
                    <c:strCache>
                      <c:ptCount val="1"/>
                      <c:pt idx="0">
                        <c:v>Батьківщина</c:v>
                      </c:pt>
                    </c:strCache>
                  </c:strRef>
                </c:tx>
                <c:spPr>
                  <a:ln w="25400" cap="rnd">
                    <a:noFill/>
                    <a:round/>
                  </a:ln>
                  <a:effectLst/>
                </c:spPr>
                <c:marker>
                  <c:symbol val="circle"/>
                  <c:size val="5"/>
                  <c:spPr>
                    <a:solidFill>
                      <a:schemeClr val="accent5"/>
                    </a:solidFill>
                    <a:ln w="9525">
                      <a:solidFill>
                        <a:schemeClr val="accent5"/>
                      </a:solidFill>
                    </a:ln>
                    <a:effectLst/>
                  </c:spPr>
                </c:marker>
                <c:yVal>
                  <c:numRef>
                    <c:extLst xmlns:c15="http://schemas.microsoft.com/office/drawing/2012/chart">
                      <c:ext xmlns:c15="http://schemas.microsoft.com/office/drawing/2012/chart" uri="{02D57815-91ED-43cb-92C2-25804820EDAC}">
                        <c15:formulaRef>
                          <c15:sqref>'[голосування за закони на Аденауера.xlsx]Аркуш9'!$N$43:$N$114</c15:sqref>
                        </c15:formulaRef>
                      </c:ext>
                    </c:extLst>
                    <c:numCache>
                      <c:formatCode>General</c:formatCode>
                      <c:ptCount val="72"/>
                      <c:pt idx="0">
                        <c:v>0</c:v>
                      </c:pt>
                      <c:pt idx="1">
                        <c:v>70.833333333333329</c:v>
                      </c:pt>
                      <c:pt idx="2">
                        <c:v>75</c:v>
                      </c:pt>
                      <c:pt idx="3">
                        <c:v>29.166666666666668</c:v>
                      </c:pt>
                      <c:pt idx="4">
                        <c:v>29.166666666666668</c:v>
                      </c:pt>
                      <c:pt idx="5">
                        <c:v>0</c:v>
                      </c:pt>
                      <c:pt idx="6">
                        <c:v>0</c:v>
                      </c:pt>
                      <c:pt idx="7">
                        <c:v>37.5</c:v>
                      </c:pt>
                      <c:pt idx="8">
                        <c:v>62.5</c:v>
                      </c:pt>
                      <c:pt idx="9">
                        <c:v>16.666666666666668</c:v>
                      </c:pt>
                      <c:pt idx="10">
                        <c:v>0</c:v>
                      </c:pt>
                      <c:pt idx="11">
                        <c:v>45.833333333333336</c:v>
                      </c:pt>
                      <c:pt idx="12">
                        <c:v>0</c:v>
                      </c:pt>
                      <c:pt idx="13">
                        <c:v>54.166666666666664</c:v>
                      </c:pt>
                      <c:pt idx="14">
                        <c:v>54.166666666666664</c:v>
                      </c:pt>
                      <c:pt idx="15">
                        <c:v>4.166666666666667</c:v>
                      </c:pt>
                      <c:pt idx="16">
                        <c:v>0</c:v>
                      </c:pt>
                      <c:pt idx="17">
                        <c:v>20.833333333333332</c:v>
                      </c:pt>
                      <c:pt idx="18">
                        <c:v>20.833333333333332</c:v>
                      </c:pt>
                      <c:pt idx="19">
                        <c:v>45.833333333333336</c:v>
                      </c:pt>
                      <c:pt idx="20">
                        <c:v>0</c:v>
                      </c:pt>
                      <c:pt idx="21">
                        <c:v>4.166666666666667</c:v>
                      </c:pt>
                      <c:pt idx="22">
                        <c:v>79.166666666666671</c:v>
                      </c:pt>
                      <c:pt idx="23">
                        <c:v>79.166666666666671</c:v>
                      </c:pt>
                      <c:pt idx="24">
                        <c:v>4.166666666666667</c:v>
                      </c:pt>
                      <c:pt idx="25">
                        <c:v>58.333333333333336</c:v>
                      </c:pt>
                      <c:pt idx="26">
                        <c:v>0</c:v>
                      </c:pt>
                      <c:pt idx="27">
                        <c:v>20.833333333333332</c:v>
                      </c:pt>
                      <c:pt idx="28">
                        <c:v>16.666666666666668</c:v>
                      </c:pt>
                      <c:pt idx="29">
                        <c:v>50</c:v>
                      </c:pt>
                      <c:pt idx="30">
                        <c:v>41.666666666666664</c:v>
                      </c:pt>
                      <c:pt idx="31">
                        <c:v>33.333333333333336</c:v>
                      </c:pt>
                      <c:pt idx="32">
                        <c:v>0</c:v>
                      </c:pt>
                      <c:pt idx="33">
                        <c:v>29.166666666666668</c:v>
                      </c:pt>
                      <c:pt idx="34">
                        <c:v>50</c:v>
                      </c:pt>
                      <c:pt idx="35">
                        <c:v>37.5</c:v>
                      </c:pt>
                      <c:pt idx="36">
                        <c:v>58.333333333333336</c:v>
                      </c:pt>
                      <c:pt idx="37">
                        <c:v>4.166666666666667</c:v>
                      </c:pt>
                      <c:pt idx="38">
                        <c:v>0</c:v>
                      </c:pt>
                      <c:pt idx="39">
                        <c:v>33.333333333333336</c:v>
                      </c:pt>
                      <c:pt idx="40">
                        <c:v>58.333333333333336</c:v>
                      </c:pt>
                      <c:pt idx="41">
                        <c:v>62.5</c:v>
                      </c:pt>
                      <c:pt idx="42">
                        <c:v>25</c:v>
                      </c:pt>
                      <c:pt idx="43">
                        <c:v>0</c:v>
                      </c:pt>
                      <c:pt idx="44">
                        <c:v>29.166666666666668</c:v>
                      </c:pt>
                      <c:pt idx="45">
                        <c:v>20.833333333333332</c:v>
                      </c:pt>
                      <c:pt idx="46">
                        <c:v>41.666666666666664</c:v>
                      </c:pt>
                      <c:pt idx="47">
                        <c:v>95.833333333333329</c:v>
                      </c:pt>
                      <c:pt idx="48">
                        <c:v>66.666666666666671</c:v>
                      </c:pt>
                      <c:pt idx="49">
                        <c:v>41.666666666666664</c:v>
                      </c:pt>
                      <c:pt idx="50">
                        <c:v>8.3333333333333339</c:v>
                      </c:pt>
                      <c:pt idx="51">
                        <c:v>29.166666666666668</c:v>
                      </c:pt>
                      <c:pt idx="52">
                        <c:v>0</c:v>
                      </c:pt>
                      <c:pt idx="53">
                        <c:v>12.5</c:v>
                      </c:pt>
                      <c:pt idx="54">
                        <c:v>0</c:v>
                      </c:pt>
                      <c:pt idx="55">
                        <c:v>62.5</c:v>
                      </c:pt>
                      <c:pt idx="56">
                        <c:v>58.333333333333336</c:v>
                      </c:pt>
                      <c:pt idx="57">
                        <c:v>41.666666666666664</c:v>
                      </c:pt>
                      <c:pt idx="58">
                        <c:v>50</c:v>
                      </c:pt>
                      <c:pt idx="59">
                        <c:v>66.666666666666671</c:v>
                      </c:pt>
                      <c:pt idx="60">
                        <c:v>0</c:v>
                      </c:pt>
                      <c:pt idx="61">
                        <c:v>33.333333333333336</c:v>
                      </c:pt>
                      <c:pt idx="62">
                        <c:v>45.833333333333336</c:v>
                      </c:pt>
                      <c:pt idx="63">
                        <c:v>62.5</c:v>
                      </c:pt>
                      <c:pt idx="64">
                        <c:v>50</c:v>
                      </c:pt>
                      <c:pt idx="65">
                        <c:v>50</c:v>
                      </c:pt>
                      <c:pt idx="66">
                        <c:v>8.3333333333333339</c:v>
                      </c:pt>
                      <c:pt idx="67">
                        <c:v>83.333333333333329</c:v>
                      </c:pt>
                      <c:pt idx="68">
                        <c:v>25</c:v>
                      </c:pt>
                      <c:pt idx="69">
                        <c:v>70.833333333333329</c:v>
                      </c:pt>
                      <c:pt idx="70">
                        <c:v>0</c:v>
                      </c:pt>
                      <c:pt idx="71">
                        <c:v>75</c:v>
                      </c:pt>
                    </c:numCache>
                  </c:numRef>
                </c:yVal>
                <c:smooth val="0"/>
                <c:extLst xmlns:c15="http://schemas.microsoft.com/office/drawing/2012/chart">
                  <c:ext xmlns:c16="http://schemas.microsoft.com/office/drawing/2014/chart" uri="{C3380CC4-5D6E-409C-BE32-E72D297353CC}">
                    <c16:uniqueId val="{00000005-5913-4342-A861-6FB942D6AB3E}"/>
                  </c:ext>
                </c:extLst>
              </c15:ser>
            </c15:filteredScatterSeries>
            <c15:filteredScatterSeries>
              <c15:ser>
                <c:idx val="6"/>
                <c:order val="6"/>
                <c:tx>
                  <c:strRef>
                    <c:extLst xmlns:c15="http://schemas.microsoft.com/office/drawing/2012/chart">
                      <c:ext xmlns:c15="http://schemas.microsoft.com/office/drawing/2012/chart" uri="{02D57815-91ED-43cb-92C2-25804820EDAC}">
                        <c15:formulaRef>
                          <c15:sqref>'[голосування за закони на Аденауера.xlsx]Аркуш9'!$P$42</c15:sqref>
                        </c15:formulaRef>
                      </c:ext>
                    </c:extLst>
                    <c:strCache>
                      <c:ptCount val="1"/>
                      <c:pt idx="0">
                        <c:v>Голос</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yVal>
                  <c:numRef>
                    <c:extLst xmlns:c15="http://schemas.microsoft.com/office/drawing/2012/chart">
                      <c:ext xmlns:c15="http://schemas.microsoft.com/office/drawing/2012/chart" uri="{02D57815-91ED-43cb-92C2-25804820EDAC}">
                        <c15:formulaRef>
                          <c15:sqref>'[голосування за закони на Аденауера.xlsx]Аркуш9'!$P$43:$P$114</c15:sqref>
                        </c15:formulaRef>
                      </c:ext>
                    </c:extLst>
                    <c:numCache>
                      <c:formatCode>General</c:formatCode>
                      <c:ptCount val="72"/>
                      <c:pt idx="0">
                        <c:v>70</c:v>
                      </c:pt>
                      <c:pt idx="1">
                        <c:v>90</c:v>
                      </c:pt>
                      <c:pt idx="2">
                        <c:v>80</c:v>
                      </c:pt>
                      <c:pt idx="3">
                        <c:v>0</c:v>
                      </c:pt>
                      <c:pt idx="4">
                        <c:v>0</c:v>
                      </c:pt>
                      <c:pt idx="5">
                        <c:v>70</c:v>
                      </c:pt>
                      <c:pt idx="6">
                        <c:v>90</c:v>
                      </c:pt>
                      <c:pt idx="7">
                        <c:v>0</c:v>
                      </c:pt>
                      <c:pt idx="8">
                        <c:v>75</c:v>
                      </c:pt>
                      <c:pt idx="9">
                        <c:v>0</c:v>
                      </c:pt>
                      <c:pt idx="10">
                        <c:v>0</c:v>
                      </c:pt>
                      <c:pt idx="11">
                        <c:v>75</c:v>
                      </c:pt>
                      <c:pt idx="12">
                        <c:v>80</c:v>
                      </c:pt>
                      <c:pt idx="13">
                        <c:v>75</c:v>
                      </c:pt>
                      <c:pt idx="14">
                        <c:v>90</c:v>
                      </c:pt>
                      <c:pt idx="15">
                        <c:v>75</c:v>
                      </c:pt>
                      <c:pt idx="16">
                        <c:v>0</c:v>
                      </c:pt>
                      <c:pt idx="17">
                        <c:v>60</c:v>
                      </c:pt>
                      <c:pt idx="18">
                        <c:v>75</c:v>
                      </c:pt>
                      <c:pt idx="19">
                        <c:v>55</c:v>
                      </c:pt>
                      <c:pt idx="20">
                        <c:v>0</c:v>
                      </c:pt>
                      <c:pt idx="21">
                        <c:v>85</c:v>
                      </c:pt>
                      <c:pt idx="22">
                        <c:v>90</c:v>
                      </c:pt>
                      <c:pt idx="23">
                        <c:v>90</c:v>
                      </c:pt>
                      <c:pt idx="24">
                        <c:v>65</c:v>
                      </c:pt>
                      <c:pt idx="25">
                        <c:v>80</c:v>
                      </c:pt>
                      <c:pt idx="26">
                        <c:v>80</c:v>
                      </c:pt>
                      <c:pt idx="27">
                        <c:v>0</c:v>
                      </c:pt>
                      <c:pt idx="28">
                        <c:v>70</c:v>
                      </c:pt>
                      <c:pt idx="29">
                        <c:v>0</c:v>
                      </c:pt>
                      <c:pt idx="30">
                        <c:v>70</c:v>
                      </c:pt>
                      <c:pt idx="31">
                        <c:v>0</c:v>
                      </c:pt>
                      <c:pt idx="32">
                        <c:v>0</c:v>
                      </c:pt>
                      <c:pt idx="33">
                        <c:v>80</c:v>
                      </c:pt>
                      <c:pt idx="34">
                        <c:v>0</c:v>
                      </c:pt>
                      <c:pt idx="35">
                        <c:v>70</c:v>
                      </c:pt>
                      <c:pt idx="36">
                        <c:v>80</c:v>
                      </c:pt>
                      <c:pt idx="37">
                        <c:v>75</c:v>
                      </c:pt>
                      <c:pt idx="38">
                        <c:v>0</c:v>
                      </c:pt>
                      <c:pt idx="39">
                        <c:v>75</c:v>
                      </c:pt>
                      <c:pt idx="40">
                        <c:v>85</c:v>
                      </c:pt>
                      <c:pt idx="41">
                        <c:v>0</c:v>
                      </c:pt>
                      <c:pt idx="42">
                        <c:v>75</c:v>
                      </c:pt>
                      <c:pt idx="43">
                        <c:v>0</c:v>
                      </c:pt>
                      <c:pt idx="44">
                        <c:v>55</c:v>
                      </c:pt>
                      <c:pt idx="45">
                        <c:v>75</c:v>
                      </c:pt>
                      <c:pt idx="46">
                        <c:v>0</c:v>
                      </c:pt>
                      <c:pt idx="47">
                        <c:v>95</c:v>
                      </c:pt>
                      <c:pt idx="48">
                        <c:v>90</c:v>
                      </c:pt>
                      <c:pt idx="49">
                        <c:v>0</c:v>
                      </c:pt>
                      <c:pt idx="50">
                        <c:v>0</c:v>
                      </c:pt>
                      <c:pt idx="51">
                        <c:v>65</c:v>
                      </c:pt>
                      <c:pt idx="52">
                        <c:v>75</c:v>
                      </c:pt>
                      <c:pt idx="53">
                        <c:v>75</c:v>
                      </c:pt>
                      <c:pt idx="54">
                        <c:v>0</c:v>
                      </c:pt>
                      <c:pt idx="55">
                        <c:v>90</c:v>
                      </c:pt>
                      <c:pt idx="56">
                        <c:v>85</c:v>
                      </c:pt>
                      <c:pt idx="57">
                        <c:v>80</c:v>
                      </c:pt>
                      <c:pt idx="58">
                        <c:v>80</c:v>
                      </c:pt>
                      <c:pt idx="59">
                        <c:v>50</c:v>
                      </c:pt>
                      <c:pt idx="60">
                        <c:v>90</c:v>
                      </c:pt>
                      <c:pt idx="61">
                        <c:v>80</c:v>
                      </c:pt>
                      <c:pt idx="62">
                        <c:v>80</c:v>
                      </c:pt>
                      <c:pt idx="63">
                        <c:v>85</c:v>
                      </c:pt>
                      <c:pt idx="64">
                        <c:v>70</c:v>
                      </c:pt>
                      <c:pt idx="65">
                        <c:v>85</c:v>
                      </c:pt>
                      <c:pt idx="66">
                        <c:v>75</c:v>
                      </c:pt>
                      <c:pt idx="67">
                        <c:v>85</c:v>
                      </c:pt>
                      <c:pt idx="68">
                        <c:v>80</c:v>
                      </c:pt>
                      <c:pt idx="69">
                        <c:v>80</c:v>
                      </c:pt>
                      <c:pt idx="70">
                        <c:v>65</c:v>
                      </c:pt>
                      <c:pt idx="71">
                        <c:v>90</c:v>
                      </c:pt>
                    </c:numCache>
                  </c:numRef>
                </c:yVal>
                <c:smooth val="0"/>
                <c:extLst xmlns:c15="http://schemas.microsoft.com/office/drawing/2012/chart">
                  <c:ext xmlns:c16="http://schemas.microsoft.com/office/drawing/2014/chart" uri="{C3380CC4-5D6E-409C-BE32-E72D297353CC}">
                    <c16:uniqueId val="{00000006-5913-4342-A861-6FB942D6AB3E}"/>
                  </c:ext>
                </c:extLst>
              </c15:ser>
            </c15:filteredScatterSeries>
          </c:ext>
        </c:extLst>
      </c:scatterChart>
      <c:valAx>
        <c:axId val="984721264"/>
        <c:scaling>
          <c:orientation val="minMax"/>
        </c:scaling>
        <c:delete val="1"/>
        <c:axPos val="b"/>
        <c:numFmt formatCode="General" sourceLinked="1"/>
        <c:majorTickMark val="none"/>
        <c:minorTickMark val="none"/>
        <c:tickLblPos val="nextTo"/>
        <c:crossAx val="984723344"/>
        <c:crosses val="autoZero"/>
        <c:crossBetween val="midCat"/>
      </c:valAx>
      <c:valAx>
        <c:axId val="98472334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98472126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1FCD6E-E2CB-4EFF-B350-891852639209}"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uk-UA"/>
        </a:p>
      </dgm:t>
    </dgm:pt>
    <dgm:pt modelId="{C9BAB420-5C0C-424D-A6EB-891F913D6464}">
      <dgm:prSet phldrT="[Текст]" custT="1"/>
      <dgm:spPr/>
      <dgm:t>
        <a:bodyPr/>
        <a:lstStyle/>
        <a:p>
          <a:pPr algn="ctr"/>
          <a:r>
            <a:rPr lang="uk-UA" sz="1400" b="1"/>
            <a:t>РЕЄСТРАЦІЯ ЗАКОНОПРОЕКТІВ </a:t>
          </a:r>
        </a:p>
      </dgm:t>
    </dgm:pt>
    <dgm:pt modelId="{E956347E-1862-488D-ADBA-732D8E96E3F9}" type="sibTrans" cxnId="{9F20C3EE-9419-436D-8D3A-424F59DCB581}">
      <dgm:prSet/>
      <dgm:spPr/>
      <dgm:t>
        <a:bodyPr/>
        <a:lstStyle/>
        <a:p>
          <a:endParaRPr lang="uk-UA"/>
        </a:p>
      </dgm:t>
    </dgm:pt>
    <dgm:pt modelId="{2392EB49-4253-4417-9207-E003CC3271DE}" type="parTrans" cxnId="{9F20C3EE-9419-436D-8D3A-424F59DCB581}">
      <dgm:prSet/>
      <dgm:spPr/>
      <dgm:t>
        <a:bodyPr/>
        <a:lstStyle/>
        <a:p>
          <a:endParaRPr lang="uk-UA"/>
        </a:p>
      </dgm:t>
    </dgm:pt>
    <dgm:pt modelId="{B8FBEF72-1800-4D04-93EE-544DE9C5A180}" type="pres">
      <dgm:prSet presAssocID="{BF1FCD6E-E2CB-4EFF-B350-891852639209}" presName="linear" presStyleCnt="0">
        <dgm:presLayoutVars>
          <dgm:animLvl val="lvl"/>
          <dgm:resizeHandles val="exact"/>
        </dgm:presLayoutVars>
      </dgm:prSet>
      <dgm:spPr/>
      <dgm:t>
        <a:bodyPr/>
        <a:lstStyle/>
        <a:p>
          <a:endParaRPr lang="uk-UA"/>
        </a:p>
      </dgm:t>
    </dgm:pt>
    <dgm:pt modelId="{5E9E5A47-213C-40A8-A42E-853885DFAE9E}" type="pres">
      <dgm:prSet presAssocID="{C9BAB420-5C0C-424D-A6EB-891F913D6464}" presName="parentText" presStyleLbl="node1" presStyleIdx="0" presStyleCnt="1" custLinFactNeighborX="4075" custLinFactNeighborY="-18">
        <dgm:presLayoutVars>
          <dgm:chMax val="0"/>
          <dgm:bulletEnabled val="1"/>
        </dgm:presLayoutVars>
      </dgm:prSet>
      <dgm:spPr/>
      <dgm:t>
        <a:bodyPr/>
        <a:lstStyle/>
        <a:p>
          <a:endParaRPr lang="uk-UA"/>
        </a:p>
      </dgm:t>
    </dgm:pt>
  </dgm:ptLst>
  <dgm:cxnLst>
    <dgm:cxn modelId="{FA8FD665-8703-4267-BEC0-204AF58AC79A}" type="presOf" srcId="{BF1FCD6E-E2CB-4EFF-B350-891852639209}" destId="{B8FBEF72-1800-4D04-93EE-544DE9C5A180}" srcOrd="0" destOrd="0" presId="urn:microsoft.com/office/officeart/2005/8/layout/vList2"/>
    <dgm:cxn modelId="{9F20C3EE-9419-436D-8D3A-424F59DCB581}" srcId="{BF1FCD6E-E2CB-4EFF-B350-891852639209}" destId="{C9BAB420-5C0C-424D-A6EB-891F913D6464}" srcOrd="0" destOrd="0" parTransId="{2392EB49-4253-4417-9207-E003CC3271DE}" sibTransId="{E956347E-1862-488D-ADBA-732D8E96E3F9}"/>
    <dgm:cxn modelId="{EE4E6BF8-F438-4745-9245-01D723EE0B1E}" type="presOf" srcId="{C9BAB420-5C0C-424D-A6EB-891F913D6464}" destId="{5E9E5A47-213C-40A8-A42E-853885DFAE9E}" srcOrd="0" destOrd="0" presId="urn:microsoft.com/office/officeart/2005/8/layout/vList2"/>
    <dgm:cxn modelId="{8E8845F3-6EF5-44F3-9F86-9CF30012D9FE}" type="presParOf" srcId="{B8FBEF72-1800-4D04-93EE-544DE9C5A180}" destId="{5E9E5A47-213C-40A8-A42E-853885DFAE9E}" srcOrd="0" destOrd="0" presId="urn:microsoft.com/office/officeart/2005/8/layout/vList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F1FCD6E-E2CB-4EFF-B350-891852639209}"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uk-UA"/>
        </a:p>
      </dgm:t>
    </dgm:pt>
    <dgm:pt modelId="{C9BAB420-5C0C-424D-A6EB-891F913D6464}">
      <dgm:prSet phldrT="[Текст]" custT="1"/>
      <dgm:spPr/>
      <dgm:t>
        <a:bodyPr/>
        <a:lstStyle/>
        <a:p>
          <a:pPr algn="ctr"/>
          <a:r>
            <a:rPr lang="uk-UA" sz="1400" b="1"/>
            <a:t>ЯКІСТЬ ЗАКОНОПРОЕКТІВ</a:t>
          </a:r>
        </a:p>
      </dgm:t>
    </dgm:pt>
    <dgm:pt modelId="{E956347E-1862-488D-ADBA-732D8E96E3F9}" type="sibTrans" cxnId="{9F20C3EE-9419-436D-8D3A-424F59DCB581}">
      <dgm:prSet/>
      <dgm:spPr/>
      <dgm:t>
        <a:bodyPr/>
        <a:lstStyle/>
        <a:p>
          <a:endParaRPr lang="uk-UA"/>
        </a:p>
      </dgm:t>
    </dgm:pt>
    <dgm:pt modelId="{2392EB49-4253-4417-9207-E003CC3271DE}" type="parTrans" cxnId="{9F20C3EE-9419-436D-8D3A-424F59DCB581}">
      <dgm:prSet/>
      <dgm:spPr/>
      <dgm:t>
        <a:bodyPr/>
        <a:lstStyle/>
        <a:p>
          <a:endParaRPr lang="uk-UA"/>
        </a:p>
      </dgm:t>
    </dgm:pt>
    <dgm:pt modelId="{B8FBEF72-1800-4D04-93EE-544DE9C5A180}" type="pres">
      <dgm:prSet presAssocID="{BF1FCD6E-E2CB-4EFF-B350-891852639209}" presName="linear" presStyleCnt="0">
        <dgm:presLayoutVars>
          <dgm:animLvl val="lvl"/>
          <dgm:resizeHandles val="exact"/>
        </dgm:presLayoutVars>
      </dgm:prSet>
      <dgm:spPr/>
      <dgm:t>
        <a:bodyPr/>
        <a:lstStyle/>
        <a:p>
          <a:endParaRPr lang="uk-UA"/>
        </a:p>
      </dgm:t>
    </dgm:pt>
    <dgm:pt modelId="{5E9E5A47-213C-40A8-A42E-853885DFAE9E}" type="pres">
      <dgm:prSet presAssocID="{C9BAB420-5C0C-424D-A6EB-891F913D6464}" presName="parentText" presStyleLbl="node1" presStyleIdx="0" presStyleCnt="1" custLinFactNeighborX="4075" custLinFactNeighborY="-18">
        <dgm:presLayoutVars>
          <dgm:chMax val="0"/>
          <dgm:bulletEnabled val="1"/>
        </dgm:presLayoutVars>
      </dgm:prSet>
      <dgm:spPr/>
      <dgm:t>
        <a:bodyPr/>
        <a:lstStyle/>
        <a:p>
          <a:endParaRPr lang="uk-UA"/>
        </a:p>
      </dgm:t>
    </dgm:pt>
  </dgm:ptLst>
  <dgm:cxnLst>
    <dgm:cxn modelId="{FA8FD665-8703-4267-BEC0-204AF58AC79A}" type="presOf" srcId="{BF1FCD6E-E2CB-4EFF-B350-891852639209}" destId="{B8FBEF72-1800-4D04-93EE-544DE9C5A180}" srcOrd="0" destOrd="0" presId="urn:microsoft.com/office/officeart/2005/8/layout/vList2"/>
    <dgm:cxn modelId="{9F20C3EE-9419-436D-8D3A-424F59DCB581}" srcId="{BF1FCD6E-E2CB-4EFF-B350-891852639209}" destId="{C9BAB420-5C0C-424D-A6EB-891F913D6464}" srcOrd="0" destOrd="0" parTransId="{2392EB49-4253-4417-9207-E003CC3271DE}" sibTransId="{E956347E-1862-488D-ADBA-732D8E96E3F9}"/>
    <dgm:cxn modelId="{EE4E6BF8-F438-4745-9245-01D723EE0B1E}" type="presOf" srcId="{C9BAB420-5C0C-424D-A6EB-891F913D6464}" destId="{5E9E5A47-213C-40A8-A42E-853885DFAE9E}" srcOrd="0" destOrd="0" presId="urn:microsoft.com/office/officeart/2005/8/layout/vList2"/>
    <dgm:cxn modelId="{8E8845F3-6EF5-44F3-9F86-9CF30012D9FE}" type="presParOf" srcId="{B8FBEF72-1800-4D04-93EE-544DE9C5A180}" destId="{5E9E5A47-213C-40A8-A42E-853885DFAE9E}" srcOrd="0" destOrd="0" presId="urn:microsoft.com/office/officeart/2005/8/layout/vList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F1FCD6E-E2CB-4EFF-B350-891852639209}"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uk-UA"/>
        </a:p>
      </dgm:t>
    </dgm:pt>
    <dgm:pt modelId="{C9BAB420-5C0C-424D-A6EB-891F913D6464}">
      <dgm:prSet phldrT="[Текст]" custT="1"/>
      <dgm:spPr/>
      <dgm:t>
        <a:bodyPr/>
        <a:lstStyle/>
        <a:p>
          <a:pPr algn="ctr"/>
          <a:r>
            <a:rPr lang="uk-UA" sz="1400" b="1"/>
            <a:t>АНАЛІЗ ПРИЙНЯТИХ ЗАКОНІВ</a:t>
          </a:r>
        </a:p>
      </dgm:t>
    </dgm:pt>
    <dgm:pt modelId="{E956347E-1862-488D-ADBA-732D8E96E3F9}" type="sibTrans" cxnId="{9F20C3EE-9419-436D-8D3A-424F59DCB581}">
      <dgm:prSet/>
      <dgm:spPr/>
      <dgm:t>
        <a:bodyPr/>
        <a:lstStyle/>
        <a:p>
          <a:endParaRPr lang="uk-UA"/>
        </a:p>
      </dgm:t>
    </dgm:pt>
    <dgm:pt modelId="{2392EB49-4253-4417-9207-E003CC3271DE}" type="parTrans" cxnId="{9F20C3EE-9419-436D-8D3A-424F59DCB581}">
      <dgm:prSet/>
      <dgm:spPr/>
      <dgm:t>
        <a:bodyPr/>
        <a:lstStyle/>
        <a:p>
          <a:endParaRPr lang="uk-UA"/>
        </a:p>
      </dgm:t>
    </dgm:pt>
    <dgm:pt modelId="{B8FBEF72-1800-4D04-93EE-544DE9C5A180}" type="pres">
      <dgm:prSet presAssocID="{BF1FCD6E-E2CB-4EFF-B350-891852639209}" presName="linear" presStyleCnt="0">
        <dgm:presLayoutVars>
          <dgm:animLvl val="lvl"/>
          <dgm:resizeHandles val="exact"/>
        </dgm:presLayoutVars>
      </dgm:prSet>
      <dgm:spPr/>
      <dgm:t>
        <a:bodyPr/>
        <a:lstStyle/>
        <a:p>
          <a:endParaRPr lang="uk-UA"/>
        </a:p>
      </dgm:t>
    </dgm:pt>
    <dgm:pt modelId="{5E9E5A47-213C-40A8-A42E-853885DFAE9E}" type="pres">
      <dgm:prSet presAssocID="{C9BAB420-5C0C-424D-A6EB-891F913D6464}" presName="parentText" presStyleLbl="node1" presStyleIdx="0" presStyleCnt="1" custLinFactNeighborX="-16928" custLinFactNeighborY="14802">
        <dgm:presLayoutVars>
          <dgm:chMax val="0"/>
          <dgm:bulletEnabled val="1"/>
        </dgm:presLayoutVars>
      </dgm:prSet>
      <dgm:spPr/>
      <dgm:t>
        <a:bodyPr/>
        <a:lstStyle/>
        <a:p>
          <a:endParaRPr lang="uk-UA"/>
        </a:p>
      </dgm:t>
    </dgm:pt>
  </dgm:ptLst>
  <dgm:cxnLst>
    <dgm:cxn modelId="{FA8FD665-8703-4267-BEC0-204AF58AC79A}" type="presOf" srcId="{BF1FCD6E-E2CB-4EFF-B350-891852639209}" destId="{B8FBEF72-1800-4D04-93EE-544DE9C5A180}" srcOrd="0" destOrd="0" presId="urn:microsoft.com/office/officeart/2005/8/layout/vList2"/>
    <dgm:cxn modelId="{9F20C3EE-9419-436D-8D3A-424F59DCB581}" srcId="{BF1FCD6E-E2CB-4EFF-B350-891852639209}" destId="{C9BAB420-5C0C-424D-A6EB-891F913D6464}" srcOrd="0" destOrd="0" parTransId="{2392EB49-4253-4417-9207-E003CC3271DE}" sibTransId="{E956347E-1862-488D-ADBA-732D8E96E3F9}"/>
    <dgm:cxn modelId="{EE4E6BF8-F438-4745-9245-01D723EE0B1E}" type="presOf" srcId="{C9BAB420-5C0C-424D-A6EB-891F913D6464}" destId="{5E9E5A47-213C-40A8-A42E-853885DFAE9E}" srcOrd="0" destOrd="0" presId="urn:microsoft.com/office/officeart/2005/8/layout/vList2"/>
    <dgm:cxn modelId="{8E8845F3-6EF5-44F3-9F86-9CF30012D9FE}" type="presParOf" srcId="{B8FBEF72-1800-4D04-93EE-544DE9C5A180}" destId="{5E9E5A47-213C-40A8-A42E-853885DFAE9E}" srcOrd="0" destOrd="0" presId="urn:microsoft.com/office/officeart/2005/8/layout/vList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F1FCD6E-E2CB-4EFF-B350-891852639209}"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uk-UA"/>
        </a:p>
      </dgm:t>
    </dgm:pt>
    <dgm:pt modelId="{C9BAB420-5C0C-424D-A6EB-891F913D6464}">
      <dgm:prSet phldrT="[Текст]" custT="1"/>
      <dgm:spPr/>
      <dgm:t>
        <a:bodyPr/>
        <a:lstStyle/>
        <a:p>
          <a:pPr algn="ctr"/>
          <a:r>
            <a:rPr lang="uk-UA" sz="1400" b="1"/>
            <a:t>ГОЛОСУВАННЯ ЗА ЗАКОНИ</a:t>
          </a:r>
        </a:p>
      </dgm:t>
    </dgm:pt>
    <dgm:pt modelId="{E956347E-1862-488D-ADBA-732D8E96E3F9}" type="sibTrans" cxnId="{9F20C3EE-9419-436D-8D3A-424F59DCB581}">
      <dgm:prSet/>
      <dgm:spPr/>
      <dgm:t>
        <a:bodyPr/>
        <a:lstStyle/>
        <a:p>
          <a:endParaRPr lang="uk-UA"/>
        </a:p>
      </dgm:t>
    </dgm:pt>
    <dgm:pt modelId="{2392EB49-4253-4417-9207-E003CC3271DE}" type="parTrans" cxnId="{9F20C3EE-9419-436D-8D3A-424F59DCB581}">
      <dgm:prSet/>
      <dgm:spPr/>
      <dgm:t>
        <a:bodyPr/>
        <a:lstStyle/>
        <a:p>
          <a:endParaRPr lang="uk-UA"/>
        </a:p>
      </dgm:t>
    </dgm:pt>
    <dgm:pt modelId="{B8FBEF72-1800-4D04-93EE-544DE9C5A180}" type="pres">
      <dgm:prSet presAssocID="{BF1FCD6E-E2CB-4EFF-B350-891852639209}" presName="linear" presStyleCnt="0">
        <dgm:presLayoutVars>
          <dgm:animLvl val="lvl"/>
          <dgm:resizeHandles val="exact"/>
        </dgm:presLayoutVars>
      </dgm:prSet>
      <dgm:spPr/>
      <dgm:t>
        <a:bodyPr/>
        <a:lstStyle/>
        <a:p>
          <a:endParaRPr lang="uk-UA"/>
        </a:p>
      </dgm:t>
    </dgm:pt>
    <dgm:pt modelId="{5E9E5A47-213C-40A8-A42E-853885DFAE9E}" type="pres">
      <dgm:prSet presAssocID="{C9BAB420-5C0C-424D-A6EB-891F913D6464}" presName="parentText" presStyleLbl="node1" presStyleIdx="0" presStyleCnt="1" custLinFactNeighborX="4075" custLinFactNeighborY="-18">
        <dgm:presLayoutVars>
          <dgm:chMax val="0"/>
          <dgm:bulletEnabled val="1"/>
        </dgm:presLayoutVars>
      </dgm:prSet>
      <dgm:spPr/>
      <dgm:t>
        <a:bodyPr/>
        <a:lstStyle/>
        <a:p>
          <a:endParaRPr lang="uk-UA"/>
        </a:p>
      </dgm:t>
    </dgm:pt>
  </dgm:ptLst>
  <dgm:cxnLst>
    <dgm:cxn modelId="{FA8FD665-8703-4267-BEC0-204AF58AC79A}" type="presOf" srcId="{BF1FCD6E-E2CB-4EFF-B350-891852639209}" destId="{B8FBEF72-1800-4D04-93EE-544DE9C5A180}" srcOrd="0" destOrd="0" presId="urn:microsoft.com/office/officeart/2005/8/layout/vList2"/>
    <dgm:cxn modelId="{9F20C3EE-9419-436D-8D3A-424F59DCB581}" srcId="{BF1FCD6E-E2CB-4EFF-B350-891852639209}" destId="{C9BAB420-5C0C-424D-A6EB-891F913D6464}" srcOrd="0" destOrd="0" parTransId="{2392EB49-4253-4417-9207-E003CC3271DE}" sibTransId="{E956347E-1862-488D-ADBA-732D8E96E3F9}"/>
    <dgm:cxn modelId="{EE4E6BF8-F438-4745-9245-01D723EE0B1E}" type="presOf" srcId="{C9BAB420-5C0C-424D-A6EB-891F913D6464}" destId="{5E9E5A47-213C-40A8-A42E-853885DFAE9E}" srcOrd="0" destOrd="0" presId="urn:microsoft.com/office/officeart/2005/8/layout/vList2"/>
    <dgm:cxn modelId="{8E8845F3-6EF5-44F3-9F86-9CF30012D9FE}" type="presParOf" srcId="{B8FBEF72-1800-4D04-93EE-544DE9C5A180}" destId="{5E9E5A47-213C-40A8-A42E-853885DFAE9E}" srcOrd="0" destOrd="0" presId="urn:microsoft.com/office/officeart/2005/8/layout/vList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F1FCD6E-E2CB-4EFF-B350-891852639209}"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uk-UA"/>
        </a:p>
      </dgm:t>
    </dgm:pt>
    <dgm:pt modelId="{C9BAB420-5C0C-424D-A6EB-891F913D6464}">
      <dgm:prSet phldrT="[Текст]" custT="1"/>
      <dgm:spPr/>
      <dgm:t>
        <a:bodyPr/>
        <a:lstStyle/>
        <a:p>
          <a:pPr algn="ctr"/>
          <a:r>
            <a:rPr lang="uk-UA" sz="1400" b="1"/>
            <a:t>ВІДВІДУВАННЯ ПЛЕНАРНИХ ЗАСІДАНЬ</a:t>
          </a:r>
        </a:p>
      </dgm:t>
    </dgm:pt>
    <dgm:pt modelId="{E956347E-1862-488D-ADBA-732D8E96E3F9}" type="sibTrans" cxnId="{9F20C3EE-9419-436D-8D3A-424F59DCB581}">
      <dgm:prSet/>
      <dgm:spPr/>
      <dgm:t>
        <a:bodyPr/>
        <a:lstStyle/>
        <a:p>
          <a:endParaRPr lang="uk-UA"/>
        </a:p>
      </dgm:t>
    </dgm:pt>
    <dgm:pt modelId="{2392EB49-4253-4417-9207-E003CC3271DE}" type="parTrans" cxnId="{9F20C3EE-9419-436D-8D3A-424F59DCB581}">
      <dgm:prSet/>
      <dgm:spPr/>
      <dgm:t>
        <a:bodyPr/>
        <a:lstStyle/>
        <a:p>
          <a:endParaRPr lang="uk-UA"/>
        </a:p>
      </dgm:t>
    </dgm:pt>
    <dgm:pt modelId="{B8FBEF72-1800-4D04-93EE-544DE9C5A180}" type="pres">
      <dgm:prSet presAssocID="{BF1FCD6E-E2CB-4EFF-B350-891852639209}" presName="linear" presStyleCnt="0">
        <dgm:presLayoutVars>
          <dgm:animLvl val="lvl"/>
          <dgm:resizeHandles val="exact"/>
        </dgm:presLayoutVars>
      </dgm:prSet>
      <dgm:spPr/>
      <dgm:t>
        <a:bodyPr/>
        <a:lstStyle/>
        <a:p>
          <a:endParaRPr lang="uk-UA"/>
        </a:p>
      </dgm:t>
    </dgm:pt>
    <dgm:pt modelId="{5E9E5A47-213C-40A8-A42E-853885DFAE9E}" type="pres">
      <dgm:prSet presAssocID="{C9BAB420-5C0C-424D-A6EB-891F913D6464}" presName="parentText" presStyleLbl="node1" presStyleIdx="0" presStyleCnt="1" custLinFactNeighborX="4075" custLinFactNeighborY="-18">
        <dgm:presLayoutVars>
          <dgm:chMax val="0"/>
          <dgm:bulletEnabled val="1"/>
        </dgm:presLayoutVars>
      </dgm:prSet>
      <dgm:spPr/>
      <dgm:t>
        <a:bodyPr/>
        <a:lstStyle/>
        <a:p>
          <a:endParaRPr lang="uk-UA"/>
        </a:p>
      </dgm:t>
    </dgm:pt>
  </dgm:ptLst>
  <dgm:cxnLst>
    <dgm:cxn modelId="{FA8FD665-8703-4267-BEC0-204AF58AC79A}" type="presOf" srcId="{BF1FCD6E-E2CB-4EFF-B350-891852639209}" destId="{B8FBEF72-1800-4D04-93EE-544DE9C5A180}" srcOrd="0" destOrd="0" presId="urn:microsoft.com/office/officeart/2005/8/layout/vList2"/>
    <dgm:cxn modelId="{9F20C3EE-9419-436D-8D3A-424F59DCB581}" srcId="{BF1FCD6E-E2CB-4EFF-B350-891852639209}" destId="{C9BAB420-5C0C-424D-A6EB-891F913D6464}" srcOrd="0" destOrd="0" parTransId="{2392EB49-4253-4417-9207-E003CC3271DE}" sibTransId="{E956347E-1862-488D-ADBA-732D8E96E3F9}"/>
    <dgm:cxn modelId="{EE4E6BF8-F438-4745-9245-01D723EE0B1E}" type="presOf" srcId="{C9BAB420-5C0C-424D-A6EB-891F913D6464}" destId="{5E9E5A47-213C-40A8-A42E-853885DFAE9E}" srcOrd="0" destOrd="0" presId="urn:microsoft.com/office/officeart/2005/8/layout/vList2"/>
    <dgm:cxn modelId="{8E8845F3-6EF5-44F3-9F86-9CF30012D9FE}" type="presParOf" srcId="{B8FBEF72-1800-4D04-93EE-544DE9C5A180}" destId="{5E9E5A47-213C-40A8-A42E-853885DFAE9E}" srcOrd="0" destOrd="0" presId="urn:microsoft.com/office/officeart/2005/8/layout/vList2"/>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F1FCD6E-E2CB-4EFF-B350-891852639209}"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uk-UA"/>
        </a:p>
      </dgm:t>
    </dgm:pt>
    <dgm:pt modelId="{C9BAB420-5C0C-424D-A6EB-891F913D6464}">
      <dgm:prSet phldrT="[Текст]" custT="1"/>
      <dgm:spPr/>
      <dgm:t>
        <a:bodyPr/>
        <a:lstStyle/>
        <a:p>
          <a:pPr algn="ctr"/>
          <a:r>
            <a:rPr lang="uk-UA" sz="1400" b="1"/>
            <a:t>УЧАСТЬ В ГОЛОСУВАННЯХ</a:t>
          </a:r>
        </a:p>
      </dgm:t>
    </dgm:pt>
    <dgm:pt modelId="{E956347E-1862-488D-ADBA-732D8E96E3F9}" type="sibTrans" cxnId="{9F20C3EE-9419-436D-8D3A-424F59DCB581}">
      <dgm:prSet/>
      <dgm:spPr/>
      <dgm:t>
        <a:bodyPr/>
        <a:lstStyle/>
        <a:p>
          <a:endParaRPr lang="uk-UA" sz="1400"/>
        </a:p>
      </dgm:t>
    </dgm:pt>
    <dgm:pt modelId="{2392EB49-4253-4417-9207-E003CC3271DE}" type="parTrans" cxnId="{9F20C3EE-9419-436D-8D3A-424F59DCB581}">
      <dgm:prSet/>
      <dgm:spPr/>
      <dgm:t>
        <a:bodyPr/>
        <a:lstStyle/>
        <a:p>
          <a:endParaRPr lang="uk-UA" sz="1400"/>
        </a:p>
      </dgm:t>
    </dgm:pt>
    <dgm:pt modelId="{B8FBEF72-1800-4D04-93EE-544DE9C5A180}" type="pres">
      <dgm:prSet presAssocID="{BF1FCD6E-E2CB-4EFF-B350-891852639209}" presName="linear" presStyleCnt="0">
        <dgm:presLayoutVars>
          <dgm:animLvl val="lvl"/>
          <dgm:resizeHandles val="exact"/>
        </dgm:presLayoutVars>
      </dgm:prSet>
      <dgm:spPr/>
      <dgm:t>
        <a:bodyPr/>
        <a:lstStyle/>
        <a:p>
          <a:endParaRPr lang="uk-UA"/>
        </a:p>
      </dgm:t>
    </dgm:pt>
    <dgm:pt modelId="{5E9E5A47-213C-40A8-A42E-853885DFAE9E}" type="pres">
      <dgm:prSet presAssocID="{C9BAB420-5C0C-424D-A6EB-891F913D6464}" presName="parentText" presStyleLbl="node1" presStyleIdx="0" presStyleCnt="1" custLinFactNeighborX="4075" custLinFactNeighborY="-18">
        <dgm:presLayoutVars>
          <dgm:chMax val="0"/>
          <dgm:bulletEnabled val="1"/>
        </dgm:presLayoutVars>
      </dgm:prSet>
      <dgm:spPr/>
      <dgm:t>
        <a:bodyPr/>
        <a:lstStyle/>
        <a:p>
          <a:endParaRPr lang="uk-UA"/>
        </a:p>
      </dgm:t>
    </dgm:pt>
  </dgm:ptLst>
  <dgm:cxnLst>
    <dgm:cxn modelId="{FA8FD665-8703-4267-BEC0-204AF58AC79A}" type="presOf" srcId="{BF1FCD6E-E2CB-4EFF-B350-891852639209}" destId="{B8FBEF72-1800-4D04-93EE-544DE9C5A180}" srcOrd="0" destOrd="0" presId="urn:microsoft.com/office/officeart/2005/8/layout/vList2"/>
    <dgm:cxn modelId="{9F20C3EE-9419-436D-8D3A-424F59DCB581}" srcId="{BF1FCD6E-E2CB-4EFF-B350-891852639209}" destId="{C9BAB420-5C0C-424D-A6EB-891F913D6464}" srcOrd="0" destOrd="0" parTransId="{2392EB49-4253-4417-9207-E003CC3271DE}" sibTransId="{E956347E-1862-488D-ADBA-732D8E96E3F9}"/>
    <dgm:cxn modelId="{EE4E6BF8-F438-4745-9245-01D723EE0B1E}" type="presOf" srcId="{C9BAB420-5C0C-424D-A6EB-891F913D6464}" destId="{5E9E5A47-213C-40A8-A42E-853885DFAE9E}" srcOrd="0" destOrd="0" presId="urn:microsoft.com/office/officeart/2005/8/layout/vList2"/>
    <dgm:cxn modelId="{8E8845F3-6EF5-44F3-9F86-9CF30012D9FE}" type="presParOf" srcId="{B8FBEF72-1800-4D04-93EE-544DE9C5A180}" destId="{5E9E5A47-213C-40A8-A42E-853885DFAE9E}" srcOrd="0" destOrd="0" presId="urn:microsoft.com/office/officeart/2005/8/layout/vList2"/>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F1FCD6E-E2CB-4EFF-B350-891852639209}"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uk-UA"/>
        </a:p>
      </dgm:t>
    </dgm:pt>
    <dgm:pt modelId="{C9BAB420-5C0C-424D-A6EB-891F913D6464}">
      <dgm:prSet phldrT="[Текст]" custT="1"/>
      <dgm:spPr/>
      <dgm:t>
        <a:bodyPr/>
        <a:lstStyle/>
        <a:p>
          <a:pPr algn="ctr"/>
          <a:r>
            <a:rPr lang="uk-UA" sz="1400" b="1"/>
            <a:t>РОБОТА ЛІДЕРІВ ФРАКЦІЙ</a:t>
          </a:r>
        </a:p>
      </dgm:t>
    </dgm:pt>
    <dgm:pt modelId="{E956347E-1862-488D-ADBA-732D8E96E3F9}" type="sibTrans" cxnId="{9F20C3EE-9419-436D-8D3A-424F59DCB581}">
      <dgm:prSet/>
      <dgm:spPr/>
      <dgm:t>
        <a:bodyPr/>
        <a:lstStyle/>
        <a:p>
          <a:endParaRPr lang="uk-UA" sz="1400"/>
        </a:p>
      </dgm:t>
    </dgm:pt>
    <dgm:pt modelId="{2392EB49-4253-4417-9207-E003CC3271DE}" type="parTrans" cxnId="{9F20C3EE-9419-436D-8D3A-424F59DCB581}">
      <dgm:prSet/>
      <dgm:spPr/>
      <dgm:t>
        <a:bodyPr/>
        <a:lstStyle/>
        <a:p>
          <a:endParaRPr lang="uk-UA" sz="1400"/>
        </a:p>
      </dgm:t>
    </dgm:pt>
    <dgm:pt modelId="{B8FBEF72-1800-4D04-93EE-544DE9C5A180}" type="pres">
      <dgm:prSet presAssocID="{BF1FCD6E-E2CB-4EFF-B350-891852639209}" presName="linear" presStyleCnt="0">
        <dgm:presLayoutVars>
          <dgm:animLvl val="lvl"/>
          <dgm:resizeHandles val="exact"/>
        </dgm:presLayoutVars>
      </dgm:prSet>
      <dgm:spPr/>
      <dgm:t>
        <a:bodyPr/>
        <a:lstStyle/>
        <a:p>
          <a:endParaRPr lang="uk-UA"/>
        </a:p>
      </dgm:t>
    </dgm:pt>
    <dgm:pt modelId="{5E9E5A47-213C-40A8-A42E-853885DFAE9E}" type="pres">
      <dgm:prSet presAssocID="{C9BAB420-5C0C-424D-A6EB-891F913D6464}" presName="parentText" presStyleLbl="node1" presStyleIdx="0" presStyleCnt="1" custLinFactNeighborX="4075" custLinFactNeighborY="-18">
        <dgm:presLayoutVars>
          <dgm:chMax val="0"/>
          <dgm:bulletEnabled val="1"/>
        </dgm:presLayoutVars>
      </dgm:prSet>
      <dgm:spPr/>
      <dgm:t>
        <a:bodyPr/>
        <a:lstStyle/>
        <a:p>
          <a:endParaRPr lang="uk-UA"/>
        </a:p>
      </dgm:t>
    </dgm:pt>
  </dgm:ptLst>
  <dgm:cxnLst>
    <dgm:cxn modelId="{FA8FD665-8703-4267-BEC0-204AF58AC79A}" type="presOf" srcId="{BF1FCD6E-E2CB-4EFF-B350-891852639209}" destId="{B8FBEF72-1800-4D04-93EE-544DE9C5A180}" srcOrd="0" destOrd="0" presId="urn:microsoft.com/office/officeart/2005/8/layout/vList2"/>
    <dgm:cxn modelId="{9F20C3EE-9419-436D-8D3A-424F59DCB581}" srcId="{BF1FCD6E-E2CB-4EFF-B350-891852639209}" destId="{C9BAB420-5C0C-424D-A6EB-891F913D6464}" srcOrd="0" destOrd="0" parTransId="{2392EB49-4253-4417-9207-E003CC3271DE}" sibTransId="{E956347E-1862-488D-ADBA-732D8E96E3F9}"/>
    <dgm:cxn modelId="{EE4E6BF8-F438-4745-9245-01D723EE0B1E}" type="presOf" srcId="{C9BAB420-5C0C-424D-A6EB-891F913D6464}" destId="{5E9E5A47-213C-40A8-A42E-853885DFAE9E}" srcOrd="0" destOrd="0" presId="urn:microsoft.com/office/officeart/2005/8/layout/vList2"/>
    <dgm:cxn modelId="{8E8845F3-6EF5-44F3-9F86-9CF30012D9FE}" type="presParOf" srcId="{B8FBEF72-1800-4D04-93EE-544DE9C5A180}" destId="{5E9E5A47-213C-40A8-A42E-853885DFAE9E}" srcOrd="0" destOrd="0" presId="urn:microsoft.com/office/officeart/2005/8/layout/vList2"/>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9E5A47-213C-40A8-A42E-853885DFAE9E}">
      <dsp:nvSpPr>
        <dsp:cNvPr id="0" name=""/>
        <dsp:cNvSpPr/>
      </dsp:nvSpPr>
      <dsp:spPr>
        <a:xfrm>
          <a:off x="0" y="0"/>
          <a:ext cx="6076950" cy="25712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t>РЕЄСТРАЦІЯ ЗАКОНОПРОЕКТІВ </a:t>
          </a:r>
        </a:p>
      </dsp:txBody>
      <dsp:txXfrm>
        <a:off x="12552" y="12552"/>
        <a:ext cx="6051846" cy="2320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9E5A47-213C-40A8-A42E-853885DFAE9E}">
      <dsp:nvSpPr>
        <dsp:cNvPr id="0" name=""/>
        <dsp:cNvSpPr/>
      </dsp:nvSpPr>
      <dsp:spPr>
        <a:xfrm>
          <a:off x="0" y="0"/>
          <a:ext cx="6076950" cy="25712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t>ЯКІСТЬ ЗАКОНОПРОЕКТІВ</a:t>
          </a:r>
        </a:p>
      </dsp:txBody>
      <dsp:txXfrm>
        <a:off x="12552" y="12552"/>
        <a:ext cx="6051846" cy="23202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9E5A47-213C-40A8-A42E-853885DFAE9E}">
      <dsp:nvSpPr>
        <dsp:cNvPr id="0" name=""/>
        <dsp:cNvSpPr/>
      </dsp:nvSpPr>
      <dsp:spPr>
        <a:xfrm>
          <a:off x="0" y="49"/>
          <a:ext cx="6076950" cy="25712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t>АНАЛІЗ ПРИЙНЯТИХ ЗАКОНІВ</a:t>
          </a:r>
        </a:p>
      </dsp:txBody>
      <dsp:txXfrm>
        <a:off x="12552" y="12601"/>
        <a:ext cx="6051846" cy="23202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9E5A47-213C-40A8-A42E-853885DFAE9E}">
      <dsp:nvSpPr>
        <dsp:cNvPr id="0" name=""/>
        <dsp:cNvSpPr/>
      </dsp:nvSpPr>
      <dsp:spPr>
        <a:xfrm>
          <a:off x="0" y="0"/>
          <a:ext cx="6076950" cy="25712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t>ГОЛОСУВАННЯ ЗА ЗАКОНИ</a:t>
          </a:r>
        </a:p>
      </dsp:txBody>
      <dsp:txXfrm>
        <a:off x="12552" y="12552"/>
        <a:ext cx="6051846" cy="23202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9E5A47-213C-40A8-A42E-853885DFAE9E}">
      <dsp:nvSpPr>
        <dsp:cNvPr id="0" name=""/>
        <dsp:cNvSpPr/>
      </dsp:nvSpPr>
      <dsp:spPr>
        <a:xfrm>
          <a:off x="0" y="0"/>
          <a:ext cx="6076950" cy="25712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t>ВІДВІДУВАННЯ ПЛЕНАРНИХ ЗАСІДАНЬ</a:t>
          </a:r>
        </a:p>
      </dsp:txBody>
      <dsp:txXfrm>
        <a:off x="12552" y="12552"/>
        <a:ext cx="6051846" cy="23202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9E5A47-213C-40A8-A42E-853885DFAE9E}">
      <dsp:nvSpPr>
        <dsp:cNvPr id="0" name=""/>
        <dsp:cNvSpPr/>
      </dsp:nvSpPr>
      <dsp:spPr>
        <a:xfrm>
          <a:off x="0" y="0"/>
          <a:ext cx="6076950" cy="25712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t>УЧАСТЬ В ГОЛОСУВАННЯХ</a:t>
          </a:r>
        </a:p>
      </dsp:txBody>
      <dsp:txXfrm>
        <a:off x="12552" y="12552"/>
        <a:ext cx="6051846" cy="23202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9E5A47-213C-40A8-A42E-853885DFAE9E}">
      <dsp:nvSpPr>
        <dsp:cNvPr id="0" name=""/>
        <dsp:cNvSpPr/>
      </dsp:nvSpPr>
      <dsp:spPr>
        <a:xfrm>
          <a:off x="0" y="0"/>
          <a:ext cx="6076950" cy="25712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t>РОБОТА ЛІДЕРІВ ФРАКЦІЙ</a:t>
          </a:r>
        </a:p>
      </dsp:txBody>
      <dsp:txXfrm>
        <a:off x="12552" y="12552"/>
        <a:ext cx="6051846" cy="232021"/>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Чикаго" Version="15"/>
</file>

<file path=customXml/itemProps1.xml><?xml version="1.0" encoding="utf-8"?>
<ds:datastoreItem xmlns:ds="http://schemas.openxmlformats.org/officeDocument/2006/customXml" ds:itemID="{8E9F0FB3-80A0-462A-B66C-F50F1DF7D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16</Pages>
  <Words>12335</Words>
  <Characters>7032</Characters>
  <Application>Microsoft Office Word</Application>
  <DocSecurity>0</DocSecurity>
  <Lines>58</Lines>
  <Paragraphs>38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19329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Денис</dc:creator>
  <cp:keywords/>
  <dc:description/>
  <cp:lastModifiedBy>CVU</cp:lastModifiedBy>
  <cp:revision>63</cp:revision>
  <dcterms:created xsi:type="dcterms:W3CDTF">2019-11-22T00:07:00Z</dcterms:created>
  <dcterms:modified xsi:type="dcterms:W3CDTF">2019-11-28T12:05:00Z</dcterms:modified>
</cp:coreProperties>
</file>